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E998" w14:textId="44ACF624" w:rsidR="00092C63" w:rsidRDefault="002B3D35">
      <w:pPr>
        <w:jc w:val="center"/>
        <w:rPr>
          <w:b/>
          <w:bCs/>
          <w:color w:val="7030A0"/>
        </w:rPr>
      </w:pPr>
      <w:bookmarkStart w:id="0" w:name="_Toc357771638"/>
      <w:bookmarkStart w:id="1" w:name="_Toc346793416"/>
      <w:bookmarkStart w:id="2" w:name="_Toc328122777"/>
      <w:r>
        <w:rPr>
          <w:b/>
          <w:bCs/>
          <w:noProof/>
          <w:color w:val="7030A0"/>
        </w:rPr>
        <w:drawing>
          <wp:anchor distT="0" distB="0" distL="114300" distR="114300" simplePos="0" relativeHeight="251658243" behindDoc="1" locked="0" layoutInCell="1" allowOverlap="1" wp14:anchorId="105EABC5" wp14:editId="17342E2D">
            <wp:simplePos x="0" y="0"/>
            <wp:positionH relativeFrom="rightMargin">
              <wp:posOffset>-4016375</wp:posOffset>
            </wp:positionH>
            <wp:positionV relativeFrom="paragraph">
              <wp:posOffset>-567690</wp:posOffset>
            </wp:positionV>
            <wp:extent cx="585470" cy="55499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470" cy="554990"/>
                    </a:xfrm>
                    <a:prstGeom prst="rect">
                      <a:avLst/>
                    </a:prstGeom>
                    <a:noFill/>
                  </pic:spPr>
                </pic:pic>
              </a:graphicData>
            </a:graphic>
          </wp:anchor>
        </w:drawing>
      </w:r>
      <w:r w:rsidR="00754F50">
        <w:rPr>
          <w:b/>
          <w:bCs/>
          <w:noProof/>
          <w:color w:val="7030A0"/>
        </w:rPr>
        <mc:AlternateContent>
          <mc:Choice Requires="wps">
            <w:drawing>
              <wp:anchor distT="0" distB="0" distL="114300" distR="114300" simplePos="0" relativeHeight="251658240" behindDoc="0" locked="0" layoutInCell="1" allowOverlap="1" wp14:anchorId="0C50E999" wp14:editId="3DD216AD">
                <wp:simplePos x="0" y="0"/>
                <wp:positionH relativeFrom="margin">
                  <wp:posOffset>-310515</wp:posOffset>
                </wp:positionH>
                <wp:positionV relativeFrom="paragraph">
                  <wp:posOffset>375285</wp:posOffset>
                </wp:positionV>
                <wp:extent cx="6922135" cy="1609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922135" cy="1609725"/>
                        </a:xfrm>
                        <a:prstGeom prst="rect">
                          <a:avLst/>
                        </a:prstGeom>
                        <a:solidFill>
                          <a:srgbClr val="FFFFFF"/>
                        </a:solidFill>
                        <a:ln>
                          <a:noFill/>
                          <a:prstDash/>
                        </a:ln>
                      </wps:spPr>
                      <wps:txbx>
                        <w:txbxContent>
                          <w:p w14:paraId="0C50E9A3" w14:textId="155880C4" w:rsidR="00092C63" w:rsidRDefault="00D95AAF" w:rsidP="00D95AAF">
                            <w:pPr>
                              <w:spacing w:after="0" w:line="240" w:lineRule="auto"/>
                              <w:rPr>
                                <w:sz w:val="22"/>
                                <w:szCs w:val="22"/>
                              </w:rPr>
                            </w:pPr>
                            <w:r w:rsidRPr="00D95AAF">
                              <w:rPr>
                                <w:sz w:val="22"/>
                                <w:szCs w:val="22"/>
                              </w:rPr>
                              <w:t xml:space="preserve">This statement details our school’s use of pupil premium (and recovery premium for the 2021 to 2022 academic year) funding to help improve the attainment of our disadvantaged pupils. It outlines our pupil premium strategy, how we intend to spend the funding in this academic year and the effect that last year’s spending of pupil premium had within our school. </w:t>
                            </w:r>
                            <w:r w:rsidR="0032083A">
                              <w:rPr>
                                <w:sz w:val="22"/>
                                <w:szCs w:val="22"/>
                              </w:rPr>
                              <w:t>Our funding allocation will focus on three core areas:</w:t>
                            </w:r>
                          </w:p>
                          <w:p w14:paraId="0C50E9A4" w14:textId="77777777" w:rsidR="00092C63" w:rsidRDefault="0032083A" w:rsidP="00D95AAF">
                            <w:pPr>
                              <w:pStyle w:val="ListParagraph"/>
                              <w:numPr>
                                <w:ilvl w:val="0"/>
                                <w:numId w:val="11"/>
                              </w:numPr>
                              <w:spacing w:after="0" w:line="240" w:lineRule="auto"/>
                              <w:ind w:left="714" w:hanging="357"/>
                              <w:rPr>
                                <w:sz w:val="22"/>
                                <w:szCs w:val="22"/>
                              </w:rPr>
                            </w:pPr>
                            <w:r>
                              <w:rPr>
                                <w:sz w:val="22"/>
                                <w:szCs w:val="22"/>
                              </w:rPr>
                              <w:t>Teaching</w:t>
                            </w:r>
                          </w:p>
                          <w:p w14:paraId="0C50E9A5" w14:textId="77777777" w:rsidR="00092C63" w:rsidRDefault="0032083A" w:rsidP="00D95AAF">
                            <w:pPr>
                              <w:pStyle w:val="ListParagraph"/>
                              <w:numPr>
                                <w:ilvl w:val="0"/>
                                <w:numId w:val="11"/>
                              </w:numPr>
                              <w:spacing w:after="0" w:line="240" w:lineRule="auto"/>
                              <w:ind w:left="714" w:hanging="357"/>
                              <w:rPr>
                                <w:sz w:val="22"/>
                                <w:szCs w:val="22"/>
                              </w:rPr>
                            </w:pPr>
                            <w:r>
                              <w:rPr>
                                <w:sz w:val="22"/>
                                <w:szCs w:val="22"/>
                              </w:rPr>
                              <w:t>Targeted academic support</w:t>
                            </w:r>
                          </w:p>
                          <w:p w14:paraId="01390BF8" w14:textId="6F9A9AF5" w:rsidR="00754F50" w:rsidRPr="00754F50" w:rsidRDefault="0032083A" w:rsidP="00754F50">
                            <w:pPr>
                              <w:pStyle w:val="ListParagraph"/>
                              <w:numPr>
                                <w:ilvl w:val="0"/>
                                <w:numId w:val="11"/>
                              </w:numPr>
                              <w:spacing w:after="0" w:line="240" w:lineRule="auto"/>
                              <w:ind w:left="714" w:hanging="357"/>
                              <w:rPr>
                                <w:sz w:val="22"/>
                                <w:szCs w:val="22"/>
                              </w:rPr>
                            </w:pPr>
                            <w:r>
                              <w:rPr>
                                <w:sz w:val="22"/>
                                <w:szCs w:val="22"/>
                              </w:rPr>
                              <w:t>Wider strategie</w:t>
                            </w:r>
                            <w:r w:rsidR="00754F50">
                              <w:rPr>
                                <w:sz w:val="22"/>
                                <w:szCs w:val="22"/>
                              </w:rPr>
                              <w:t>s</w:t>
                            </w:r>
                          </w:p>
                          <w:p w14:paraId="304B4AE4" w14:textId="77777777" w:rsidR="00754F50" w:rsidRDefault="00754F50" w:rsidP="00754F50">
                            <w:pPr>
                              <w:spacing w:after="0" w:line="240" w:lineRule="auto"/>
                              <w:rPr>
                                <w:sz w:val="22"/>
                                <w:szCs w:val="22"/>
                              </w:rPr>
                            </w:pPr>
                          </w:p>
                          <w:p w14:paraId="2AFF3E53" w14:textId="2EFDAD5B" w:rsidR="00754F50" w:rsidRPr="00754F50" w:rsidRDefault="00754F50" w:rsidP="00754F50">
                            <w:pPr>
                              <w:spacing w:after="0" w:line="240" w:lineRule="auto"/>
                              <w:rPr>
                                <w:sz w:val="22"/>
                                <w:szCs w:val="22"/>
                              </w:rPr>
                            </w:pPr>
                            <w:r w:rsidRPr="00754F50">
                              <w:rPr>
                                <w:sz w:val="22"/>
                                <w:szCs w:val="22"/>
                              </w:rPr>
                              <w:t>Our approaches will be monitored and reviewed to analyse impact on outcomes for disadvantaged pupils.</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0C50E999" id="_x0000_t202" coordsize="21600,21600" o:spt="202" path="m,l,21600r21600,l21600,xe">
                <v:stroke joinstyle="miter"/>
                <v:path gradientshapeok="t" o:connecttype="rect"/>
              </v:shapetype>
              <v:shape id="Text Box 1" o:spid="_x0000_s1026" type="#_x0000_t202" style="position:absolute;left:0;text-align:left;margin-left:-24.45pt;margin-top:29.55pt;width:545.05pt;height:12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" stroked="f">
                <v:textbox>
                  <w:txbxContent>
                    <w:p w14:paraId="0C50E9A3" w14:textId="155880C4" w:rsidR="00092C63" w:rsidRDefault="00D95AAF" w:rsidP="00D95AAF">
                      <w:pPr>
                        <w:spacing w:after="0" w:line="240" w:lineRule="auto"/>
                        <w:rPr>
                          <w:sz w:val="22"/>
                          <w:szCs w:val="22"/>
                        </w:rPr>
                      </w:pPr>
                      <w:r w:rsidRPr="00D95AAF">
                        <w:rPr>
                          <w:sz w:val="22"/>
                          <w:szCs w:val="22"/>
                        </w:rPr>
                        <w:t xml:space="preserve">This statement details our school’s use of pupil premium (and recovery premium for the 2021 to 2022 academic year) funding to help improve the attainment of our disadvantaged pupils. It outlines our pupil premium strategy, how we intend to spend the funding in this academic year and the effect that last year’s spending of pupil premium had within our school. </w:t>
                      </w:r>
                      <w:r w:rsidR="0032083A">
                        <w:rPr>
                          <w:sz w:val="22"/>
                          <w:szCs w:val="22"/>
                        </w:rPr>
                        <w:t>Our funding allocation will focus on three core areas:</w:t>
                      </w:r>
                    </w:p>
                    <w:p w14:paraId="0C50E9A4" w14:textId="77777777" w:rsidR="00092C63" w:rsidRDefault="0032083A" w:rsidP="00D95AAF">
                      <w:pPr>
                        <w:pStyle w:val="ListParagraph"/>
                        <w:numPr>
                          <w:ilvl w:val="0"/>
                          <w:numId w:val="11"/>
                        </w:numPr>
                        <w:spacing w:after="0" w:line="240" w:lineRule="auto"/>
                        <w:ind w:left="714" w:hanging="357"/>
                        <w:rPr>
                          <w:sz w:val="22"/>
                          <w:szCs w:val="22"/>
                        </w:rPr>
                      </w:pPr>
                      <w:r>
                        <w:rPr>
                          <w:sz w:val="22"/>
                          <w:szCs w:val="22"/>
                        </w:rPr>
                        <w:t>Teaching</w:t>
                      </w:r>
                    </w:p>
                    <w:p w14:paraId="0C50E9A5" w14:textId="77777777" w:rsidR="00092C63" w:rsidRDefault="0032083A" w:rsidP="00D95AAF">
                      <w:pPr>
                        <w:pStyle w:val="ListParagraph"/>
                        <w:numPr>
                          <w:ilvl w:val="0"/>
                          <w:numId w:val="11"/>
                        </w:numPr>
                        <w:spacing w:after="0" w:line="240" w:lineRule="auto"/>
                        <w:ind w:left="714" w:hanging="357"/>
                        <w:rPr>
                          <w:sz w:val="22"/>
                          <w:szCs w:val="22"/>
                        </w:rPr>
                      </w:pPr>
                      <w:r>
                        <w:rPr>
                          <w:sz w:val="22"/>
                          <w:szCs w:val="22"/>
                        </w:rPr>
                        <w:t xml:space="preserve">Targeted academic </w:t>
                      </w:r>
                      <w:proofErr w:type="gramStart"/>
                      <w:r>
                        <w:rPr>
                          <w:sz w:val="22"/>
                          <w:szCs w:val="22"/>
                        </w:rPr>
                        <w:t>support</w:t>
                      </w:r>
                      <w:proofErr w:type="gramEnd"/>
                    </w:p>
                    <w:p w14:paraId="01390BF8" w14:textId="6F9A9AF5" w:rsidR="00754F50" w:rsidRPr="00754F50" w:rsidRDefault="0032083A" w:rsidP="00754F50">
                      <w:pPr>
                        <w:pStyle w:val="ListParagraph"/>
                        <w:numPr>
                          <w:ilvl w:val="0"/>
                          <w:numId w:val="11"/>
                        </w:numPr>
                        <w:spacing w:after="0" w:line="240" w:lineRule="auto"/>
                        <w:ind w:left="714" w:hanging="357"/>
                        <w:rPr>
                          <w:sz w:val="22"/>
                          <w:szCs w:val="22"/>
                        </w:rPr>
                      </w:pPr>
                      <w:r>
                        <w:rPr>
                          <w:sz w:val="22"/>
                          <w:szCs w:val="22"/>
                        </w:rPr>
                        <w:t>Wider strategie</w:t>
                      </w:r>
                      <w:r w:rsidR="00754F50">
                        <w:rPr>
                          <w:sz w:val="22"/>
                          <w:szCs w:val="22"/>
                        </w:rPr>
                        <w:t>s</w:t>
                      </w:r>
                    </w:p>
                    <w:p w14:paraId="304B4AE4" w14:textId="77777777" w:rsidR="00754F50" w:rsidRDefault="00754F50" w:rsidP="00754F50">
                      <w:pPr>
                        <w:spacing w:after="0" w:line="240" w:lineRule="auto"/>
                        <w:rPr>
                          <w:sz w:val="22"/>
                          <w:szCs w:val="22"/>
                        </w:rPr>
                      </w:pPr>
                    </w:p>
                    <w:p w14:paraId="2AFF3E53" w14:textId="2EFDAD5B" w:rsidR="00754F50" w:rsidRPr="00754F50" w:rsidRDefault="00754F50" w:rsidP="00754F50">
                      <w:pPr>
                        <w:spacing w:after="0" w:line="240" w:lineRule="auto"/>
                        <w:rPr>
                          <w:sz w:val="22"/>
                          <w:szCs w:val="22"/>
                        </w:rPr>
                      </w:pPr>
                      <w:r w:rsidRPr="00754F50">
                        <w:rPr>
                          <w:sz w:val="22"/>
                          <w:szCs w:val="22"/>
                        </w:rPr>
                        <w:t>Our approaches will be monitored and reviewed to analyse impact on outcomes for disadvantaged pupils.</w:t>
                      </w:r>
                    </w:p>
                  </w:txbxContent>
                </v:textbox>
                <w10:wrap anchorx="margin"/>
              </v:shape>
            </w:pict>
          </mc:Fallback>
        </mc:AlternateContent>
      </w:r>
      <w:r w:rsidR="00754F50">
        <w:rPr>
          <w:b/>
          <w:bCs/>
          <w:noProof/>
          <w:color w:val="7030A0"/>
        </w:rPr>
        <w:drawing>
          <wp:anchor distT="0" distB="0" distL="114300" distR="114300" simplePos="0" relativeHeight="251658241" behindDoc="0" locked="0" layoutInCell="1" allowOverlap="1" wp14:anchorId="0C50E99D" wp14:editId="2D1DF8CA">
            <wp:simplePos x="0" y="0"/>
            <wp:positionH relativeFrom="column">
              <wp:posOffset>3006090</wp:posOffset>
            </wp:positionH>
            <wp:positionV relativeFrom="paragraph">
              <wp:posOffset>-567055</wp:posOffset>
            </wp:positionV>
            <wp:extent cx="2072643" cy="560700"/>
            <wp:effectExtent l="0" t="0" r="3807"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072643" cy="560700"/>
                    </a:xfrm>
                    <a:prstGeom prst="rect">
                      <a:avLst/>
                    </a:prstGeom>
                    <a:noFill/>
                    <a:ln>
                      <a:noFill/>
                      <a:prstDash/>
                    </a:ln>
                  </pic:spPr>
                </pic:pic>
              </a:graphicData>
            </a:graphic>
          </wp:anchor>
        </w:drawing>
      </w:r>
      <w:r w:rsidR="008E57FF">
        <w:rPr>
          <w:b/>
          <w:bCs/>
          <w:noProof/>
          <w:color w:val="7030A0"/>
        </w:rPr>
        <w:t>Batheaston Church School</w:t>
      </w:r>
      <w:r w:rsidR="0032083A">
        <w:rPr>
          <w:b/>
          <w:bCs/>
          <w:color w:val="7030A0"/>
        </w:rPr>
        <w:t xml:space="preserve"> Pupil </w:t>
      </w:r>
      <w:r w:rsidR="0079792E">
        <w:rPr>
          <w:b/>
          <w:bCs/>
          <w:color w:val="7030A0"/>
        </w:rPr>
        <w:t>P</w:t>
      </w:r>
      <w:r w:rsidR="0032083A">
        <w:rPr>
          <w:b/>
          <w:bCs/>
          <w:color w:val="7030A0"/>
        </w:rPr>
        <w:t>remium Strategy Statement 202</w:t>
      </w:r>
      <w:r w:rsidR="006D2B24">
        <w:rPr>
          <w:b/>
          <w:bCs/>
          <w:color w:val="7030A0"/>
        </w:rPr>
        <w:t>3</w:t>
      </w:r>
      <w:r w:rsidR="0032083A">
        <w:rPr>
          <w:b/>
          <w:bCs/>
          <w:color w:val="7030A0"/>
        </w:rPr>
        <w:t>-202</w:t>
      </w:r>
      <w:r w:rsidR="006D2B24">
        <w:rPr>
          <w:b/>
          <w:bCs/>
          <w:color w:val="7030A0"/>
        </w:rPr>
        <w:t>4</w:t>
      </w:r>
    </w:p>
    <w:p w14:paraId="1DEEEB9F" w14:textId="254A7942" w:rsidR="00754F50" w:rsidRDefault="00754F50">
      <w:pPr>
        <w:jc w:val="center"/>
        <w:rPr>
          <w:b/>
          <w:bCs/>
          <w:color w:val="7030A0"/>
        </w:rPr>
      </w:pPr>
    </w:p>
    <w:p w14:paraId="1CD39FD3" w14:textId="385489E5" w:rsidR="00754F50" w:rsidRDefault="00754F50">
      <w:pPr>
        <w:jc w:val="center"/>
      </w:pPr>
    </w:p>
    <w:p w14:paraId="0C50E999" w14:textId="3F53F3C2" w:rsidR="00092C63" w:rsidRDefault="00092C63"/>
    <w:p w14:paraId="0C50E99A" w14:textId="2929CCCD" w:rsidR="00092C63" w:rsidRDefault="007844DC">
      <w:r>
        <w:rPr>
          <w:b/>
          <w:bCs/>
          <w:noProof/>
          <w:color w:val="7030A0"/>
        </w:rPr>
        <w:drawing>
          <wp:anchor distT="0" distB="0" distL="114300" distR="114300" simplePos="0" relativeHeight="251658242" behindDoc="0" locked="0" layoutInCell="1" allowOverlap="1" wp14:anchorId="0C50E99F" wp14:editId="57101BE5">
            <wp:simplePos x="0" y="0"/>
            <wp:positionH relativeFrom="margin">
              <wp:posOffset>6652260</wp:posOffset>
            </wp:positionH>
            <wp:positionV relativeFrom="paragraph">
              <wp:posOffset>326390</wp:posOffset>
            </wp:positionV>
            <wp:extent cx="2823845" cy="24765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823845" cy="24765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bookmarkEnd w:id="0"/>
    <w:bookmarkEnd w:id="1"/>
    <w:bookmarkEnd w:id="2"/>
    <w:p w14:paraId="5F7CCDAA" w14:textId="77777777" w:rsidR="00FF0E19" w:rsidRDefault="00FF0E19"/>
    <w:p w14:paraId="0C50E99D" w14:textId="416D88D0" w:rsidR="00092C63" w:rsidRPr="00C22CD5" w:rsidRDefault="0032083A">
      <w:pPr>
        <w:rPr>
          <w:color w:val="auto"/>
        </w:rPr>
      </w:pPr>
      <w:r w:rsidRPr="00C22CD5">
        <w:rPr>
          <w:b/>
          <w:color w:val="auto"/>
        </w:rPr>
        <w:t>School overview</w:t>
      </w:r>
    </w:p>
    <w:tbl>
      <w:tblPr>
        <w:tblW w:w="9351" w:type="dxa"/>
        <w:tblCellMar>
          <w:left w:w="10" w:type="dxa"/>
          <w:right w:w="10" w:type="dxa"/>
        </w:tblCellMar>
        <w:tblLook w:val="04A0" w:firstRow="1" w:lastRow="0" w:firstColumn="1" w:lastColumn="0" w:noHBand="0" w:noVBand="1"/>
      </w:tblPr>
      <w:tblGrid>
        <w:gridCol w:w="5665"/>
        <w:gridCol w:w="3686"/>
      </w:tblGrid>
      <w:tr w:rsidR="00C22CD5" w:rsidRPr="00C22CD5" w14:paraId="0C50E9A0" w14:textId="77777777" w:rsidTr="47788CDC">
        <w:trPr>
          <w:trHeight w:val="218"/>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9E" w14:textId="1AB4EFBD" w:rsidR="00092C63" w:rsidRPr="00C22CD5" w:rsidRDefault="0032083A">
            <w:pPr>
              <w:rPr>
                <w:b/>
                <w:color w:val="auto"/>
                <w:sz w:val="20"/>
                <w:szCs w:val="20"/>
              </w:rPr>
            </w:pPr>
            <w:r w:rsidRPr="00C22CD5">
              <w:rPr>
                <w:b/>
                <w:color w:val="auto"/>
                <w:sz w:val="20"/>
                <w:szCs w:val="20"/>
              </w:rPr>
              <w:t>Total number of pupils in school</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9F" w14:textId="50FC89B6" w:rsidR="00092C63" w:rsidRPr="00C22CD5" w:rsidRDefault="00E97A6B" w:rsidP="47788CDC">
            <w:pPr>
              <w:rPr>
                <w:color w:val="auto"/>
                <w:sz w:val="20"/>
                <w:szCs w:val="20"/>
              </w:rPr>
            </w:pPr>
            <w:r w:rsidRPr="00C22CD5">
              <w:rPr>
                <w:color w:val="auto"/>
                <w:sz w:val="20"/>
                <w:szCs w:val="20"/>
              </w:rPr>
              <w:t>1</w:t>
            </w:r>
            <w:r w:rsidR="00ED2E25" w:rsidRPr="00C22CD5">
              <w:rPr>
                <w:color w:val="auto"/>
                <w:sz w:val="20"/>
                <w:szCs w:val="20"/>
              </w:rPr>
              <w:t>90</w:t>
            </w:r>
          </w:p>
        </w:tc>
      </w:tr>
      <w:tr w:rsidR="00C22CD5" w:rsidRPr="00C22CD5" w14:paraId="0C50E9A3" w14:textId="77777777" w:rsidTr="47788CDC">
        <w:trPr>
          <w:trHeight w:val="381"/>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1" w14:textId="7ABA61FA" w:rsidR="00092C63" w:rsidRPr="00C22CD5" w:rsidRDefault="0032083A">
            <w:pPr>
              <w:rPr>
                <w:b/>
                <w:color w:val="auto"/>
                <w:sz w:val="20"/>
                <w:szCs w:val="20"/>
              </w:rPr>
            </w:pPr>
            <w:r w:rsidRPr="00C22CD5">
              <w:rPr>
                <w:b/>
                <w:color w:val="auto"/>
                <w:sz w:val="20"/>
                <w:szCs w:val="20"/>
              </w:rPr>
              <w:t>Proportion of disadvantaged pupils</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2" w14:textId="1F87377E" w:rsidR="00092C63" w:rsidRPr="00C22CD5" w:rsidRDefault="003A1BC3">
            <w:pPr>
              <w:rPr>
                <w:bCs/>
                <w:color w:val="auto"/>
                <w:sz w:val="20"/>
                <w:szCs w:val="20"/>
              </w:rPr>
            </w:pPr>
            <w:r w:rsidRPr="00C22CD5">
              <w:rPr>
                <w:bCs/>
                <w:color w:val="auto"/>
                <w:sz w:val="20"/>
                <w:szCs w:val="20"/>
              </w:rPr>
              <w:t>36</w:t>
            </w:r>
            <w:r w:rsidR="00B62D3D">
              <w:rPr>
                <w:bCs/>
                <w:color w:val="auto"/>
                <w:sz w:val="20"/>
                <w:szCs w:val="20"/>
              </w:rPr>
              <w:t>/</w:t>
            </w:r>
            <w:r w:rsidR="00121548" w:rsidRPr="00C22CD5">
              <w:rPr>
                <w:bCs/>
                <w:color w:val="auto"/>
                <w:sz w:val="20"/>
                <w:szCs w:val="20"/>
              </w:rPr>
              <w:t>19</w:t>
            </w:r>
            <w:r w:rsidR="00ED2E25" w:rsidRPr="00C22CD5">
              <w:rPr>
                <w:bCs/>
                <w:color w:val="auto"/>
                <w:sz w:val="20"/>
                <w:szCs w:val="20"/>
              </w:rPr>
              <w:t>0</w:t>
            </w:r>
            <w:r w:rsidR="00041910" w:rsidRPr="00C22CD5">
              <w:rPr>
                <w:bCs/>
                <w:color w:val="auto"/>
                <w:sz w:val="20"/>
                <w:szCs w:val="20"/>
              </w:rPr>
              <w:t xml:space="preserve"> </w:t>
            </w:r>
            <w:r w:rsidR="00B62D3D">
              <w:rPr>
                <w:bCs/>
                <w:color w:val="auto"/>
                <w:sz w:val="20"/>
                <w:szCs w:val="20"/>
              </w:rPr>
              <w:t xml:space="preserve">        </w:t>
            </w:r>
            <w:r w:rsidR="00041910" w:rsidRPr="00C22CD5">
              <w:rPr>
                <w:bCs/>
                <w:color w:val="auto"/>
                <w:sz w:val="20"/>
                <w:szCs w:val="20"/>
              </w:rPr>
              <w:t>19%</w:t>
            </w:r>
          </w:p>
        </w:tc>
      </w:tr>
      <w:tr w:rsidR="00C22CD5" w:rsidRPr="00C22CD5" w14:paraId="0C50E9A6" w14:textId="77777777" w:rsidTr="47788CDC">
        <w:trPr>
          <w:trHeight w:val="296"/>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4" w14:textId="77777777" w:rsidR="00092C63" w:rsidRPr="00C22CD5" w:rsidRDefault="0032083A">
            <w:pPr>
              <w:rPr>
                <w:b/>
                <w:color w:val="auto"/>
                <w:sz w:val="20"/>
                <w:szCs w:val="20"/>
              </w:rPr>
            </w:pPr>
            <w:r w:rsidRPr="00C22CD5">
              <w:rPr>
                <w:b/>
                <w:color w:val="auto"/>
                <w:sz w:val="20"/>
                <w:szCs w:val="20"/>
              </w:rPr>
              <w:t>Proportion of disadvantaged pupils who have SEND</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5" w14:textId="216C467B" w:rsidR="00092C63" w:rsidRPr="00C22CD5" w:rsidRDefault="005B7CFF">
            <w:pPr>
              <w:rPr>
                <w:bCs/>
                <w:color w:val="auto"/>
                <w:sz w:val="20"/>
                <w:szCs w:val="20"/>
              </w:rPr>
            </w:pPr>
            <w:r w:rsidRPr="00C22CD5">
              <w:rPr>
                <w:bCs/>
                <w:color w:val="auto"/>
                <w:sz w:val="20"/>
                <w:szCs w:val="20"/>
              </w:rPr>
              <w:t>11</w:t>
            </w:r>
            <w:r w:rsidR="00B62D3D">
              <w:rPr>
                <w:bCs/>
                <w:color w:val="auto"/>
                <w:sz w:val="20"/>
                <w:szCs w:val="20"/>
              </w:rPr>
              <w:t>/</w:t>
            </w:r>
            <w:r w:rsidR="00041910" w:rsidRPr="00C22CD5">
              <w:rPr>
                <w:bCs/>
                <w:color w:val="auto"/>
                <w:sz w:val="20"/>
                <w:szCs w:val="20"/>
              </w:rPr>
              <w:t>36</w:t>
            </w:r>
            <w:r w:rsidR="00C22CD5" w:rsidRPr="00C22CD5">
              <w:rPr>
                <w:bCs/>
                <w:color w:val="auto"/>
                <w:sz w:val="20"/>
                <w:szCs w:val="20"/>
              </w:rPr>
              <w:t xml:space="preserve">  </w:t>
            </w:r>
            <w:r w:rsidR="00B62D3D">
              <w:rPr>
                <w:bCs/>
                <w:color w:val="auto"/>
                <w:sz w:val="20"/>
                <w:szCs w:val="20"/>
              </w:rPr>
              <w:t xml:space="preserve">         </w:t>
            </w:r>
            <w:r w:rsidR="00C22CD5" w:rsidRPr="00C22CD5">
              <w:rPr>
                <w:bCs/>
                <w:color w:val="auto"/>
                <w:sz w:val="20"/>
                <w:szCs w:val="20"/>
              </w:rPr>
              <w:t>31%</w:t>
            </w:r>
          </w:p>
        </w:tc>
      </w:tr>
      <w:tr w:rsidR="00C22CD5" w:rsidRPr="00C22CD5" w14:paraId="0C50E9A9" w14:textId="77777777" w:rsidTr="47788CDC">
        <w:trPr>
          <w:trHeight w:val="473"/>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7" w14:textId="4DF2837D" w:rsidR="00092C63" w:rsidRPr="00C22CD5" w:rsidRDefault="00926867">
            <w:pPr>
              <w:rPr>
                <w:b/>
                <w:color w:val="auto"/>
                <w:sz w:val="20"/>
                <w:szCs w:val="20"/>
              </w:rPr>
            </w:pPr>
            <w:r w:rsidRPr="00C22CD5">
              <w:rPr>
                <w:b/>
                <w:color w:val="auto"/>
                <w:sz w:val="20"/>
                <w:szCs w:val="20"/>
              </w:rPr>
              <w:t>Academic year/years that our current pupil premium strategy plan covers (3</w:t>
            </w:r>
            <w:r w:rsidR="00374872" w:rsidRPr="00C22CD5">
              <w:rPr>
                <w:b/>
                <w:color w:val="auto"/>
                <w:sz w:val="20"/>
                <w:szCs w:val="20"/>
              </w:rPr>
              <w:t>-</w:t>
            </w:r>
            <w:r w:rsidRPr="00C22CD5">
              <w:rPr>
                <w:b/>
                <w:color w:val="auto"/>
                <w:sz w:val="20"/>
                <w:szCs w:val="20"/>
              </w:rPr>
              <w:t>year plans are recommended)</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8" w14:textId="12E35728" w:rsidR="00092C63" w:rsidRPr="00C22CD5" w:rsidRDefault="00B33A39">
            <w:pPr>
              <w:rPr>
                <w:bCs/>
                <w:color w:val="auto"/>
                <w:sz w:val="20"/>
                <w:szCs w:val="20"/>
              </w:rPr>
            </w:pPr>
            <w:r w:rsidRPr="00C22CD5">
              <w:rPr>
                <w:bCs/>
                <w:color w:val="auto"/>
                <w:sz w:val="20"/>
                <w:szCs w:val="20"/>
              </w:rPr>
              <w:t>202</w:t>
            </w:r>
            <w:r w:rsidR="00F6170E" w:rsidRPr="00C22CD5">
              <w:rPr>
                <w:bCs/>
                <w:color w:val="auto"/>
                <w:sz w:val="20"/>
                <w:szCs w:val="20"/>
              </w:rPr>
              <w:t>3</w:t>
            </w:r>
            <w:r w:rsidR="004B333F" w:rsidRPr="00C22CD5">
              <w:rPr>
                <w:bCs/>
                <w:color w:val="auto"/>
                <w:sz w:val="20"/>
                <w:szCs w:val="20"/>
              </w:rPr>
              <w:t>-2</w:t>
            </w:r>
            <w:r w:rsidR="00F6170E" w:rsidRPr="00C22CD5">
              <w:rPr>
                <w:bCs/>
                <w:color w:val="auto"/>
                <w:sz w:val="20"/>
                <w:szCs w:val="20"/>
              </w:rPr>
              <w:t>4</w:t>
            </w:r>
          </w:p>
        </w:tc>
      </w:tr>
      <w:tr w:rsidR="00C22CD5" w:rsidRPr="00C22CD5" w14:paraId="0C50E9AC" w14:textId="77777777" w:rsidTr="47788CDC">
        <w:trPr>
          <w:trHeight w:val="381"/>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A" w14:textId="77777777" w:rsidR="00092C63" w:rsidRPr="00C22CD5" w:rsidRDefault="0032083A">
            <w:pPr>
              <w:rPr>
                <w:b/>
                <w:color w:val="auto"/>
                <w:sz w:val="20"/>
                <w:szCs w:val="20"/>
              </w:rPr>
            </w:pPr>
            <w:r w:rsidRPr="00C22CD5">
              <w:rPr>
                <w:b/>
                <w:color w:val="auto"/>
                <w:sz w:val="20"/>
                <w:szCs w:val="20"/>
              </w:rPr>
              <w:t>Publish date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B" w14:textId="1F1DA0A8" w:rsidR="00092C63" w:rsidRPr="00C22CD5" w:rsidRDefault="004A02F8">
            <w:pPr>
              <w:rPr>
                <w:bCs/>
                <w:color w:val="auto"/>
                <w:sz w:val="20"/>
                <w:szCs w:val="20"/>
              </w:rPr>
            </w:pPr>
            <w:r w:rsidRPr="00C22CD5">
              <w:rPr>
                <w:bCs/>
                <w:color w:val="auto"/>
                <w:sz w:val="20"/>
                <w:szCs w:val="20"/>
              </w:rPr>
              <w:t>October 202</w:t>
            </w:r>
            <w:r w:rsidR="00F6170E" w:rsidRPr="00C22CD5">
              <w:rPr>
                <w:bCs/>
                <w:color w:val="auto"/>
                <w:sz w:val="20"/>
                <w:szCs w:val="20"/>
              </w:rPr>
              <w:t>3</w:t>
            </w:r>
          </w:p>
        </w:tc>
      </w:tr>
      <w:tr w:rsidR="00C22CD5" w:rsidRPr="00C22CD5" w14:paraId="0C50E9AF" w14:textId="77777777" w:rsidTr="47788CDC">
        <w:trPr>
          <w:trHeight w:val="381"/>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D" w14:textId="77777777" w:rsidR="00092C63" w:rsidRPr="00C22CD5" w:rsidRDefault="0032083A">
            <w:pPr>
              <w:rPr>
                <w:b/>
                <w:color w:val="auto"/>
                <w:sz w:val="20"/>
                <w:szCs w:val="20"/>
              </w:rPr>
            </w:pPr>
            <w:r w:rsidRPr="00C22CD5">
              <w:rPr>
                <w:b/>
                <w:color w:val="auto"/>
                <w:sz w:val="20"/>
                <w:szCs w:val="20"/>
              </w:rPr>
              <w:t>Review date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E" w14:textId="4BFA0967" w:rsidR="00092C63" w:rsidRPr="00C22CD5" w:rsidRDefault="00035814">
            <w:pPr>
              <w:rPr>
                <w:bCs/>
                <w:color w:val="auto"/>
                <w:sz w:val="20"/>
                <w:szCs w:val="20"/>
              </w:rPr>
            </w:pPr>
            <w:r w:rsidRPr="00C22CD5">
              <w:rPr>
                <w:bCs/>
                <w:color w:val="auto"/>
                <w:sz w:val="20"/>
                <w:szCs w:val="20"/>
              </w:rPr>
              <w:t>December 202</w:t>
            </w:r>
            <w:r w:rsidR="00F6170E" w:rsidRPr="00C22CD5">
              <w:rPr>
                <w:bCs/>
                <w:color w:val="auto"/>
                <w:sz w:val="20"/>
                <w:szCs w:val="20"/>
              </w:rPr>
              <w:t>3</w:t>
            </w:r>
            <w:r w:rsidRPr="00C22CD5">
              <w:rPr>
                <w:bCs/>
                <w:color w:val="auto"/>
                <w:sz w:val="20"/>
                <w:szCs w:val="20"/>
              </w:rPr>
              <w:t xml:space="preserve">, </w:t>
            </w:r>
            <w:r w:rsidR="00EC03C5" w:rsidRPr="00C22CD5">
              <w:rPr>
                <w:bCs/>
                <w:color w:val="auto"/>
                <w:sz w:val="20"/>
                <w:szCs w:val="20"/>
              </w:rPr>
              <w:t>March</w:t>
            </w:r>
            <w:r w:rsidRPr="00C22CD5">
              <w:rPr>
                <w:bCs/>
                <w:color w:val="auto"/>
                <w:sz w:val="20"/>
                <w:szCs w:val="20"/>
              </w:rPr>
              <w:t xml:space="preserve"> 202</w:t>
            </w:r>
            <w:r w:rsidR="00F6170E" w:rsidRPr="00C22CD5">
              <w:rPr>
                <w:bCs/>
                <w:color w:val="auto"/>
                <w:sz w:val="20"/>
                <w:szCs w:val="20"/>
              </w:rPr>
              <w:t>4</w:t>
            </w:r>
            <w:r w:rsidRPr="00C22CD5">
              <w:rPr>
                <w:bCs/>
                <w:color w:val="auto"/>
                <w:sz w:val="20"/>
                <w:szCs w:val="20"/>
              </w:rPr>
              <w:t>, June 202</w:t>
            </w:r>
            <w:r w:rsidR="00F6170E" w:rsidRPr="00C22CD5">
              <w:rPr>
                <w:bCs/>
                <w:color w:val="auto"/>
                <w:sz w:val="20"/>
                <w:szCs w:val="20"/>
              </w:rPr>
              <w:t>4</w:t>
            </w:r>
          </w:p>
        </w:tc>
      </w:tr>
      <w:tr w:rsidR="00C22CD5" w:rsidRPr="00C22CD5" w14:paraId="0C50E9B2" w14:textId="77777777" w:rsidTr="47788CDC">
        <w:trPr>
          <w:trHeight w:val="381"/>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B0" w14:textId="77777777" w:rsidR="00092C63" w:rsidRPr="00C22CD5" w:rsidRDefault="0032083A">
            <w:pPr>
              <w:rPr>
                <w:b/>
                <w:color w:val="auto"/>
                <w:sz w:val="20"/>
                <w:szCs w:val="20"/>
              </w:rPr>
            </w:pPr>
            <w:r w:rsidRPr="00C22CD5">
              <w:rPr>
                <w:b/>
                <w:color w:val="auto"/>
                <w:sz w:val="20"/>
                <w:szCs w:val="20"/>
              </w:rPr>
              <w:t>Statement authorised by</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B1" w14:textId="651B5DC1" w:rsidR="00092C63" w:rsidRPr="00C22CD5" w:rsidRDefault="00AB6A81">
            <w:pPr>
              <w:rPr>
                <w:bCs/>
                <w:color w:val="auto"/>
                <w:sz w:val="20"/>
                <w:szCs w:val="20"/>
              </w:rPr>
            </w:pPr>
            <w:r w:rsidRPr="00C22CD5">
              <w:rPr>
                <w:bCs/>
                <w:color w:val="auto"/>
                <w:sz w:val="20"/>
                <w:szCs w:val="20"/>
              </w:rPr>
              <w:t>Local Governing Committee</w:t>
            </w:r>
          </w:p>
        </w:tc>
      </w:tr>
      <w:tr w:rsidR="00C22CD5" w:rsidRPr="00C22CD5" w14:paraId="0C50E9B5" w14:textId="77777777" w:rsidTr="47788CDC">
        <w:trPr>
          <w:trHeight w:val="381"/>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B3" w14:textId="77777777" w:rsidR="00092C63" w:rsidRPr="00C22CD5" w:rsidRDefault="0032083A">
            <w:pPr>
              <w:rPr>
                <w:b/>
                <w:color w:val="auto"/>
                <w:sz w:val="20"/>
                <w:szCs w:val="20"/>
              </w:rPr>
            </w:pPr>
            <w:r w:rsidRPr="00C22CD5">
              <w:rPr>
                <w:b/>
                <w:color w:val="auto"/>
                <w:sz w:val="20"/>
                <w:szCs w:val="20"/>
              </w:rPr>
              <w:t>Pupil Premium lead</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B4" w14:textId="53624C40" w:rsidR="00092C63" w:rsidRPr="00C22CD5" w:rsidRDefault="00F6170E">
            <w:pPr>
              <w:rPr>
                <w:bCs/>
                <w:color w:val="auto"/>
                <w:sz w:val="20"/>
                <w:szCs w:val="20"/>
              </w:rPr>
            </w:pPr>
            <w:r w:rsidRPr="00C22CD5">
              <w:rPr>
                <w:bCs/>
                <w:color w:val="auto"/>
                <w:sz w:val="20"/>
                <w:szCs w:val="20"/>
              </w:rPr>
              <w:t>Sian Grindle</w:t>
            </w:r>
          </w:p>
        </w:tc>
      </w:tr>
      <w:tr w:rsidR="00C22CD5" w:rsidRPr="00C22CD5" w14:paraId="0C50E9B8" w14:textId="77777777" w:rsidTr="47788CDC">
        <w:trPr>
          <w:trHeight w:val="381"/>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B6" w14:textId="77777777" w:rsidR="00092C63" w:rsidRPr="00C22CD5" w:rsidRDefault="0032083A">
            <w:pPr>
              <w:rPr>
                <w:b/>
                <w:color w:val="auto"/>
                <w:sz w:val="20"/>
                <w:szCs w:val="20"/>
              </w:rPr>
            </w:pPr>
            <w:r w:rsidRPr="00C22CD5">
              <w:rPr>
                <w:b/>
                <w:color w:val="auto"/>
                <w:sz w:val="20"/>
                <w:szCs w:val="20"/>
              </w:rPr>
              <w:t>Governor lead</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B7" w14:textId="1496E720" w:rsidR="00092C63" w:rsidRPr="00C22CD5" w:rsidRDefault="004B333F">
            <w:pPr>
              <w:rPr>
                <w:bCs/>
                <w:color w:val="auto"/>
                <w:sz w:val="20"/>
                <w:szCs w:val="20"/>
              </w:rPr>
            </w:pPr>
            <w:r w:rsidRPr="00C22CD5">
              <w:rPr>
                <w:color w:val="auto"/>
                <w:sz w:val="20"/>
                <w:szCs w:val="20"/>
              </w:rPr>
              <w:t xml:space="preserve">Dawn </w:t>
            </w:r>
            <w:proofErr w:type="spellStart"/>
            <w:r w:rsidR="00E1042D" w:rsidRPr="00C22CD5">
              <w:rPr>
                <w:color w:val="auto"/>
                <w:sz w:val="20"/>
                <w:szCs w:val="20"/>
              </w:rPr>
              <w:t>Skarset</w:t>
            </w:r>
            <w:proofErr w:type="spellEnd"/>
          </w:p>
        </w:tc>
      </w:tr>
    </w:tbl>
    <w:p w14:paraId="257A3044" w14:textId="35BDA54F" w:rsidR="007844DC" w:rsidRPr="00754F50" w:rsidRDefault="00754F50" w:rsidP="007844DC">
      <w:pPr>
        <w:spacing w:before="480" w:line="240" w:lineRule="auto"/>
        <w:rPr>
          <w:b/>
          <w:color w:val="7030A0"/>
          <w:sz w:val="32"/>
          <w:szCs w:val="32"/>
        </w:rPr>
      </w:pPr>
      <w:r>
        <w:rPr>
          <w:b/>
          <w:color w:val="7030A0"/>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7844DC" w14:paraId="1ACB9193" w14:textId="77777777" w:rsidTr="65A913DC">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Mar>
              <w:top w:w="0" w:type="dxa"/>
              <w:left w:w="108" w:type="dxa"/>
              <w:bottom w:w="0" w:type="dxa"/>
              <w:right w:w="108" w:type="dxa"/>
            </w:tcMar>
            <w:vAlign w:val="center"/>
          </w:tcPr>
          <w:p w14:paraId="5B9A760C" w14:textId="77777777" w:rsidR="007844DC" w:rsidRDefault="007844DC" w:rsidP="00D149EB">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Mar>
              <w:top w:w="0" w:type="dxa"/>
              <w:left w:w="108" w:type="dxa"/>
              <w:bottom w:w="0" w:type="dxa"/>
              <w:right w:w="108" w:type="dxa"/>
            </w:tcMar>
            <w:vAlign w:val="center"/>
          </w:tcPr>
          <w:p w14:paraId="4FAF7FED" w14:textId="77777777" w:rsidR="007844DC" w:rsidRDefault="007844DC" w:rsidP="00D149EB">
            <w:pPr>
              <w:pStyle w:val="TableRow"/>
            </w:pPr>
            <w:r>
              <w:rPr>
                <w:b/>
              </w:rPr>
              <w:t>Amount</w:t>
            </w:r>
          </w:p>
        </w:tc>
      </w:tr>
      <w:tr w:rsidR="007844DC" w14:paraId="3ADFCD4D" w14:textId="77777777" w:rsidTr="65A913DC">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E9C6C27" w14:textId="77777777" w:rsidR="007844DC" w:rsidRDefault="007844DC" w:rsidP="00D149EB">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EDCD0A" w14:textId="4884A926" w:rsidR="007844DC" w:rsidRPr="00C875A3" w:rsidRDefault="007844DC" w:rsidP="00D149EB">
            <w:pPr>
              <w:pStyle w:val="TableRow"/>
            </w:pPr>
            <w:r w:rsidRPr="00C875A3">
              <w:t>£</w:t>
            </w:r>
            <w:r w:rsidR="00C875A3" w:rsidRPr="00C875A3">
              <w:t>50</w:t>
            </w:r>
            <w:r w:rsidR="00C875A3">
              <w:t>,</w:t>
            </w:r>
            <w:r w:rsidR="00C875A3" w:rsidRPr="00C875A3">
              <w:t>440</w:t>
            </w:r>
          </w:p>
        </w:tc>
      </w:tr>
      <w:tr w:rsidR="007844DC" w14:paraId="1B2441FA" w14:textId="77777777" w:rsidTr="65A913DC">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6D3E68E" w14:textId="77777777" w:rsidR="007844DC" w:rsidRDefault="007844DC" w:rsidP="00D149EB">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40986B" w14:textId="2459F1FF" w:rsidR="007844DC" w:rsidRPr="00C875A3" w:rsidRDefault="007844DC" w:rsidP="00D149EB">
            <w:pPr>
              <w:pStyle w:val="TableRow"/>
            </w:pPr>
            <w:r w:rsidRPr="00C875A3">
              <w:t>£</w:t>
            </w:r>
            <w:r w:rsidR="5AE7F0BB" w:rsidRPr="00C875A3">
              <w:t>4</w:t>
            </w:r>
            <w:r w:rsidR="00C875A3">
              <w:t>,</w:t>
            </w:r>
            <w:r w:rsidR="00C875A3" w:rsidRPr="00C875A3">
              <w:t>785</w:t>
            </w:r>
          </w:p>
        </w:tc>
      </w:tr>
      <w:tr w:rsidR="007844DC" w14:paraId="4D3C854B" w14:textId="77777777" w:rsidTr="65A913DC">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03C619" w14:textId="77777777" w:rsidR="007844DC" w:rsidRDefault="007844DC" w:rsidP="00D149EB">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D3825B" w14:textId="4DE67C4D" w:rsidR="007844DC" w:rsidRPr="00C875A3" w:rsidRDefault="007844DC" w:rsidP="00D149EB">
            <w:pPr>
              <w:pStyle w:val="TableRow"/>
            </w:pPr>
            <w:r w:rsidRPr="00C875A3">
              <w:t>£</w:t>
            </w:r>
            <w:r w:rsidR="0012314D" w:rsidRPr="00C875A3">
              <w:t>0</w:t>
            </w:r>
          </w:p>
        </w:tc>
      </w:tr>
      <w:tr w:rsidR="007844DC" w14:paraId="40648578" w14:textId="77777777" w:rsidTr="65A913DC">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D27CD8" w14:textId="77777777" w:rsidR="007844DC" w:rsidRDefault="007844DC" w:rsidP="00D149EB">
            <w:pPr>
              <w:pStyle w:val="TableRow"/>
              <w:rPr>
                <w:b/>
              </w:rPr>
            </w:pPr>
            <w:r>
              <w:rPr>
                <w:b/>
              </w:rPr>
              <w:t>Total budget for this academic year</w:t>
            </w:r>
          </w:p>
          <w:p w14:paraId="170C2D4F" w14:textId="77777777" w:rsidR="007844DC" w:rsidRDefault="007844DC" w:rsidP="00D149EB">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2E413" w14:textId="29A57949" w:rsidR="007844DC" w:rsidRPr="00C875A3" w:rsidRDefault="11AD1177" w:rsidP="00D149EB">
            <w:pPr>
              <w:pStyle w:val="TableRow"/>
              <w:rPr>
                <w:color w:val="0D0D0D" w:themeColor="text1" w:themeTint="F2"/>
              </w:rPr>
            </w:pPr>
            <w:r w:rsidRPr="00C875A3">
              <w:t>£</w:t>
            </w:r>
            <w:r w:rsidR="00C875A3" w:rsidRPr="00C875A3">
              <w:t>55</w:t>
            </w:r>
            <w:r w:rsidR="00C875A3">
              <w:t>,</w:t>
            </w:r>
            <w:r w:rsidR="00C875A3" w:rsidRPr="00C875A3">
              <w:t>225</w:t>
            </w:r>
          </w:p>
        </w:tc>
      </w:tr>
    </w:tbl>
    <w:p w14:paraId="2B3E50C8" w14:textId="3AAE748B" w:rsidR="007844DC" w:rsidRDefault="007844DC">
      <w:pPr>
        <w:rPr>
          <w:b/>
          <w:color w:val="7030A0"/>
        </w:rPr>
      </w:pPr>
    </w:p>
    <w:p w14:paraId="55BB9A5F" w14:textId="77777777" w:rsidR="00754F50" w:rsidRDefault="00754F50">
      <w:pPr>
        <w:rPr>
          <w:b/>
          <w:color w:val="7030A0"/>
        </w:rPr>
      </w:pPr>
    </w:p>
    <w:p w14:paraId="138F0B19" w14:textId="191E1EC2" w:rsidR="00754F50" w:rsidRDefault="00754F50">
      <w:pPr>
        <w:rPr>
          <w:b/>
          <w:color w:val="7030A0"/>
        </w:rPr>
      </w:pPr>
      <w:r>
        <w:rPr>
          <w:b/>
          <w:color w:val="7030A0"/>
        </w:rPr>
        <w:lastRenderedPageBreak/>
        <w:t>Part A: Pupil Premium Strategy Plan</w:t>
      </w:r>
    </w:p>
    <w:p w14:paraId="60725312" w14:textId="5EF2C84A" w:rsidR="006F4C5F" w:rsidRDefault="00603A7E">
      <w:pPr>
        <w:rPr>
          <w:b/>
          <w:color w:val="7030A0"/>
        </w:rPr>
      </w:pPr>
      <w:r>
        <w:rPr>
          <w:b/>
          <w:color w:val="7030A0"/>
        </w:rPr>
        <w:t>Statement of Intent</w:t>
      </w:r>
      <w:r w:rsidR="006524EF">
        <w:rPr>
          <w:b/>
          <w:color w:val="7030A0"/>
        </w:rPr>
        <w:t xml:space="preserve"> – Over 3 Years</w:t>
      </w:r>
    </w:p>
    <w:p w14:paraId="7CCD8D8F" w14:textId="618B320D" w:rsidR="00DB6823" w:rsidRPr="002D6A0A" w:rsidRDefault="00DB6823" w:rsidP="00A07A45">
      <w:pPr>
        <w:spacing w:after="0" w:line="240" w:lineRule="auto"/>
        <w:rPr>
          <w:b/>
          <w:bCs/>
          <w:sz w:val="22"/>
          <w:szCs w:val="22"/>
        </w:rPr>
      </w:pPr>
      <w:r w:rsidRPr="002D6A0A">
        <w:rPr>
          <w:b/>
          <w:bCs/>
          <w:sz w:val="22"/>
          <w:szCs w:val="22"/>
        </w:rPr>
        <w:t>Dream</w:t>
      </w:r>
      <w:r w:rsidR="00376870" w:rsidRPr="002D6A0A">
        <w:rPr>
          <w:b/>
          <w:bCs/>
          <w:sz w:val="22"/>
          <w:szCs w:val="22"/>
        </w:rPr>
        <w:t>…</w:t>
      </w:r>
      <w:r w:rsidR="00376870" w:rsidRPr="002D6A0A">
        <w:rPr>
          <w:b/>
          <w:bCs/>
        </w:rPr>
        <w:t>Aspire</w:t>
      </w:r>
      <w:r w:rsidR="00376870" w:rsidRPr="002D6A0A">
        <w:rPr>
          <w:b/>
          <w:bCs/>
          <w:sz w:val="22"/>
          <w:szCs w:val="22"/>
        </w:rPr>
        <w:t>…Achieve</w:t>
      </w:r>
    </w:p>
    <w:p w14:paraId="4F33C4CE" w14:textId="01899751" w:rsidR="00F93A1E" w:rsidRDefault="00F93A1E" w:rsidP="00A07A45">
      <w:pPr>
        <w:spacing w:after="0" w:line="240" w:lineRule="auto"/>
        <w:rPr>
          <w:sz w:val="22"/>
          <w:szCs w:val="22"/>
        </w:rPr>
      </w:pPr>
    </w:p>
    <w:p w14:paraId="13EF0E71" w14:textId="64135CBC" w:rsidR="004B00CE" w:rsidRPr="002D6A0A" w:rsidRDefault="002D6A0A" w:rsidP="00A07A45">
      <w:pPr>
        <w:spacing w:after="0" w:line="240" w:lineRule="auto"/>
        <w:rPr>
          <w:b/>
          <w:bCs/>
        </w:rPr>
      </w:pPr>
      <w:r>
        <w:rPr>
          <w:b/>
          <w:bCs/>
        </w:rPr>
        <w:t>‘</w:t>
      </w:r>
      <w:r w:rsidR="004B00CE" w:rsidRPr="002D6A0A">
        <w:rPr>
          <w:b/>
          <w:bCs/>
        </w:rPr>
        <w:t>That they may have life, life</w:t>
      </w:r>
      <w:r w:rsidR="000C0CE8" w:rsidRPr="002D6A0A">
        <w:rPr>
          <w:b/>
          <w:bCs/>
        </w:rPr>
        <w:t xml:space="preserve"> in all its fullness</w:t>
      </w:r>
      <w:r>
        <w:rPr>
          <w:b/>
          <w:bCs/>
        </w:rPr>
        <w:t>’ John 10:10</w:t>
      </w:r>
    </w:p>
    <w:p w14:paraId="65F61CAB" w14:textId="77777777" w:rsidR="00B52541" w:rsidRDefault="00B52541" w:rsidP="00A07A45">
      <w:pPr>
        <w:spacing w:after="0" w:line="240" w:lineRule="auto"/>
        <w:rPr>
          <w:sz w:val="22"/>
          <w:szCs w:val="22"/>
        </w:rPr>
      </w:pPr>
    </w:p>
    <w:p w14:paraId="54EC8A50" w14:textId="32F1046D" w:rsidR="00B52541" w:rsidRPr="002D6A0A" w:rsidRDefault="00B52541" w:rsidP="00A07A45">
      <w:pPr>
        <w:spacing w:after="0" w:line="240" w:lineRule="auto"/>
      </w:pPr>
      <w:r w:rsidRPr="002D6A0A">
        <w:t xml:space="preserve">We aim to achieve </w:t>
      </w:r>
      <w:r w:rsidR="002D6A0A">
        <w:t>our vision in the following ways</w:t>
      </w:r>
      <w:r w:rsidRPr="002D6A0A">
        <w:t>:</w:t>
      </w:r>
    </w:p>
    <w:p w14:paraId="05230C62" w14:textId="77777777" w:rsidR="00DB6823" w:rsidRDefault="00DB6823" w:rsidP="00A07A45">
      <w:pPr>
        <w:spacing w:after="0" w:line="240" w:lineRule="auto"/>
        <w:rPr>
          <w:sz w:val="22"/>
          <w:szCs w:val="22"/>
        </w:rPr>
      </w:pPr>
    </w:p>
    <w:p w14:paraId="154CF0EA" w14:textId="0C0258CF" w:rsidR="00C12B49" w:rsidRPr="004E7B98" w:rsidRDefault="00C12B49" w:rsidP="00AB2F2C">
      <w:pPr>
        <w:pStyle w:val="ListParagraph"/>
        <w:numPr>
          <w:ilvl w:val="0"/>
          <w:numId w:val="16"/>
        </w:numPr>
        <w:spacing w:after="0" w:line="240" w:lineRule="auto"/>
        <w:rPr>
          <w:sz w:val="22"/>
          <w:szCs w:val="22"/>
        </w:rPr>
      </w:pPr>
      <w:r>
        <w:t>Our curriculum is rooted in the distinctive culture of our school which is inclusive and welcomes each child as a unique individual. We place a strong emphasis on our school Christian values to ensure children are provided with opportunities that embraces their spiritual, moral, social and cultural development and sets high expectations for children’s behaviour and attitudes towards their learning.</w:t>
      </w:r>
    </w:p>
    <w:p w14:paraId="2D4BA056" w14:textId="77777777" w:rsidR="004E7B98" w:rsidRDefault="004E7B98" w:rsidP="004E7B98">
      <w:pPr>
        <w:spacing w:after="0" w:line="240" w:lineRule="auto"/>
        <w:rPr>
          <w:sz w:val="22"/>
          <w:szCs w:val="22"/>
        </w:rPr>
      </w:pPr>
    </w:p>
    <w:p w14:paraId="4DB536AF" w14:textId="5B8A5DED" w:rsidR="004E7B98" w:rsidRPr="00A73274" w:rsidRDefault="004E7B98" w:rsidP="00AB2F2C">
      <w:pPr>
        <w:pStyle w:val="ListParagraph"/>
        <w:numPr>
          <w:ilvl w:val="0"/>
          <w:numId w:val="16"/>
        </w:numPr>
        <w:spacing w:before="240" w:after="0" w:line="240" w:lineRule="auto"/>
        <w:rPr>
          <w:sz w:val="22"/>
          <w:szCs w:val="22"/>
        </w:rPr>
      </w:pPr>
      <w:r>
        <w:t>Our ambitious curriculum builds on children’s curiosity and provides flexibility in response to our children’s voice. The use of our outdoor space and environment is used creatively to maximise learning and encourage Community involvement. We endeavour to adapt our curriculum so that every child, regardless of additional learning needs and disabilities</w:t>
      </w:r>
      <w:r w:rsidR="00CE27B1">
        <w:t>,</w:t>
      </w:r>
      <w:r>
        <w:t xml:space="preserve"> is able to become the best version of themselves and </w:t>
      </w:r>
      <w:r w:rsidR="00331E2C">
        <w:t>fulfil</w:t>
      </w:r>
      <w:r>
        <w:t xml:space="preserve"> their dreams.</w:t>
      </w:r>
    </w:p>
    <w:p w14:paraId="10FB04F5" w14:textId="77777777" w:rsidR="00A73274" w:rsidRPr="00A73274" w:rsidRDefault="00A73274" w:rsidP="00A73274">
      <w:pPr>
        <w:pStyle w:val="ListParagraph"/>
        <w:numPr>
          <w:ilvl w:val="0"/>
          <w:numId w:val="0"/>
        </w:numPr>
        <w:ind w:left="720"/>
        <w:rPr>
          <w:sz w:val="22"/>
          <w:szCs w:val="22"/>
        </w:rPr>
      </w:pPr>
    </w:p>
    <w:p w14:paraId="2A260E30" w14:textId="368EF2C9" w:rsidR="00A73274" w:rsidRPr="002D6A0A" w:rsidRDefault="00F02647" w:rsidP="00AB2F2C">
      <w:pPr>
        <w:pStyle w:val="ListParagraph"/>
        <w:numPr>
          <w:ilvl w:val="0"/>
          <w:numId w:val="16"/>
        </w:numPr>
        <w:spacing w:before="240" w:after="0" w:line="240" w:lineRule="auto"/>
        <w:rPr>
          <w:sz w:val="22"/>
          <w:szCs w:val="22"/>
        </w:rPr>
      </w:pPr>
      <w:r>
        <w:t>Excellent teaching and learning throughout the school gives children opportunities to communicate, collaborate, feel safe, take risks and experiment whilst contributing to their own learning journey. We enable our children to achieve well against National Benchmarks at the end of each key stage and be able to articulate their dreams and aspirations for their future. All the staff team work hard to prepare our children for life in modern Britain through encouraging a good understanding of our British Values and by placing a strong emphasis on Children’s mental health and wellbeing.</w:t>
      </w:r>
    </w:p>
    <w:p w14:paraId="33AE3F33" w14:textId="77777777" w:rsidR="002D6A0A" w:rsidRDefault="002D6A0A" w:rsidP="002D6A0A">
      <w:pPr>
        <w:ind w:left="360"/>
        <w:rPr>
          <w:sz w:val="22"/>
          <w:szCs w:val="22"/>
        </w:rPr>
      </w:pPr>
    </w:p>
    <w:p w14:paraId="6C81C35D" w14:textId="0B18C6B9" w:rsidR="002D6A0A" w:rsidRDefault="002D6A0A" w:rsidP="002D6A0A">
      <w:pPr>
        <w:ind w:left="360"/>
        <w:rPr>
          <w:b/>
          <w:bCs/>
        </w:rPr>
      </w:pPr>
      <w:r w:rsidRPr="00B2111E">
        <w:rPr>
          <w:b/>
          <w:bCs/>
        </w:rPr>
        <w:t>Key Objectives</w:t>
      </w:r>
      <w:r w:rsidR="00B2111E" w:rsidRPr="00B2111E">
        <w:rPr>
          <w:b/>
          <w:bCs/>
        </w:rPr>
        <w:t xml:space="preserve"> linked to our vision</w:t>
      </w:r>
      <w:r w:rsidR="00B2111E">
        <w:rPr>
          <w:b/>
          <w:bCs/>
        </w:rPr>
        <w:t>:</w:t>
      </w:r>
    </w:p>
    <w:p w14:paraId="31C7F109" w14:textId="6B32F92C" w:rsidR="00B2111E" w:rsidRPr="0090263B" w:rsidRDefault="003453E2" w:rsidP="00AB2F2C">
      <w:pPr>
        <w:pStyle w:val="ListParagraph"/>
        <w:numPr>
          <w:ilvl w:val="0"/>
          <w:numId w:val="17"/>
        </w:numPr>
        <w:rPr>
          <w:b/>
          <w:bCs/>
        </w:rPr>
      </w:pPr>
      <w:r>
        <w:t xml:space="preserve">Pupils identified as disadvantaged </w:t>
      </w:r>
      <w:r w:rsidR="0032091B">
        <w:t xml:space="preserve">are happy and productive at school. They feel </w:t>
      </w:r>
      <w:r w:rsidR="00E7203A">
        <w:t>value and nurtured and are given the same opport</w:t>
      </w:r>
      <w:r w:rsidR="00826CE6">
        <w:t>un</w:t>
      </w:r>
      <w:r w:rsidR="00E7203A">
        <w:t>ities and experiences as their peers</w:t>
      </w:r>
      <w:r w:rsidR="0001061C">
        <w:t>. They form strong and effective relationships with adults and feel safe</w:t>
      </w:r>
      <w:r w:rsidR="0090263B">
        <w:t>.</w:t>
      </w:r>
    </w:p>
    <w:p w14:paraId="27E80E74" w14:textId="095AEB58" w:rsidR="00D92C6A" w:rsidRPr="00D92C6A" w:rsidRDefault="00D92C6A" w:rsidP="00AB2F2C">
      <w:pPr>
        <w:pStyle w:val="ListParagraph"/>
        <w:numPr>
          <w:ilvl w:val="0"/>
          <w:numId w:val="17"/>
        </w:numPr>
        <w:rPr>
          <w:b/>
          <w:bCs/>
        </w:rPr>
      </w:pPr>
      <w:r>
        <w:t>Adults are highly knowledgeable about pupils identified as disadvant</w:t>
      </w:r>
      <w:r w:rsidR="000561A7">
        <w:t xml:space="preserve">aged and set high expectations with </w:t>
      </w:r>
      <w:r w:rsidR="00BC53B4">
        <w:t xml:space="preserve">an understanding of the support needed for disadvantage pupils to overcome any barriers </w:t>
      </w:r>
      <w:r w:rsidR="005B2037">
        <w:t xml:space="preserve">to </w:t>
      </w:r>
      <w:r w:rsidR="00B80ECC">
        <w:t>make expected progress</w:t>
      </w:r>
      <w:r w:rsidR="005B2037">
        <w:t xml:space="preserve"> and be</w:t>
      </w:r>
      <w:r w:rsidR="005C7402">
        <w:t>yond.</w:t>
      </w:r>
      <w:r w:rsidR="00D63D14">
        <w:t xml:space="preserve"> </w:t>
      </w:r>
    </w:p>
    <w:p w14:paraId="2E4731A3" w14:textId="77777777" w:rsidR="00C92165" w:rsidRPr="00C92165" w:rsidRDefault="00C92165" w:rsidP="00C92165">
      <w:pPr>
        <w:ind w:left="360"/>
        <w:rPr>
          <w:sz w:val="22"/>
          <w:szCs w:val="22"/>
        </w:rPr>
      </w:pPr>
    </w:p>
    <w:p w14:paraId="7E7A1814" w14:textId="77777777" w:rsidR="00C12B49" w:rsidRDefault="00C12B49" w:rsidP="00A07A45">
      <w:pPr>
        <w:spacing w:after="0" w:line="240" w:lineRule="auto"/>
        <w:rPr>
          <w:sz w:val="22"/>
          <w:szCs w:val="22"/>
        </w:rPr>
      </w:pPr>
    </w:p>
    <w:p w14:paraId="15CA345A" w14:textId="77777777" w:rsidR="00020D0D" w:rsidRDefault="00020D0D" w:rsidP="00020D0D">
      <w:pPr>
        <w:pStyle w:val="font8"/>
        <w:spacing w:before="0" w:beforeAutospacing="0" w:after="0" w:afterAutospacing="0"/>
        <w:jc w:val="both"/>
        <w:textAlignment w:val="baseline"/>
        <w:rPr>
          <w:b/>
          <w:color w:val="7030A0"/>
        </w:rPr>
      </w:pPr>
    </w:p>
    <w:p w14:paraId="0C50EA00" w14:textId="4A5E114B" w:rsidR="00092C63" w:rsidRPr="00D63D14" w:rsidRDefault="00AF0982" w:rsidP="00020D0D">
      <w:pPr>
        <w:pStyle w:val="font8"/>
        <w:spacing w:before="0" w:beforeAutospacing="0" w:after="0" w:afterAutospacing="0"/>
        <w:jc w:val="both"/>
        <w:textAlignment w:val="baseline"/>
      </w:pPr>
      <w:r>
        <w:rPr>
          <w:b/>
          <w:color w:val="7030A0"/>
        </w:rPr>
        <w:lastRenderedPageBreak/>
        <w:t>Challenges</w:t>
      </w:r>
    </w:p>
    <w:p w14:paraId="3BC53AC9" w14:textId="77777777" w:rsidR="00AF0982" w:rsidRDefault="00AF0982" w:rsidP="00AF0982">
      <w:pPr>
        <w:spacing w:before="120" w:line="240" w:lineRule="auto"/>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C56F3A" w14:paraId="2DDBE451" w14:textId="77777777" w:rsidTr="103F41C8">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Mar>
              <w:top w:w="0" w:type="dxa"/>
              <w:left w:w="108" w:type="dxa"/>
              <w:bottom w:w="0" w:type="dxa"/>
              <w:right w:w="108" w:type="dxa"/>
            </w:tcMar>
          </w:tcPr>
          <w:p w14:paraId="74391443" w14:textId="09566C67" w:rsidR="00C56F3A" w:rsidRDefault="00C56F3A" w:rsidP="00D149EB">
            <w:pPr>
              <w:pStyle w:val="TableHeader"/>
              <w:jc w:val="left"/>
            </w:pPr>
            <w:r>
              <w:t>Challenge</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Mar>
              <w:top w:w="0" w:type="dxa"/>
              <w:left w:w="108" w:type="dxa"/>
              <w:bottom w:w="0" w:type="dxa"/>
              <w:right w:w="108" w:type="dxa"/>
            </w:tcMar>
          </w:tcPr>
          <w:p w14:paraId="4CCB49D2" w14:textId="77777777" w:rsidR="00C56F3A" w:rsidRDefault="00C56F3A" w:rsidP="00D149EB">
            <w:pPr>
              <w:pStyle w:val="TableHeader"/>
              <w:jc w:val="left"/>
            </w:pPr>
            <w:r>
              <w:t xml:space="preserve">Detail of challenge </w:t>
            </w:r>
          </w:p>
        </w:tc>
      </w:tr>
      <w:tr w:rsidR="00C56F3A" w14:paraId="31798B76" w14:textId="77777777" w:rsidTr="103F41C8">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A2E494" w14:textId="58F5054B" w:rsidR="00C56F3A" w:rsidRDefault="003E2519" w:rsidP="00D149EB">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27E498" w14:textId="6032BC63" w:rsidR="00C56F3A" w:rsidRDefault="00293B07" w:rsidP="00293B07">
            <w:pPr>
              <w:pStyle w:val="TableRowCentered"/>
              <w:jc w:val="left"/>
              <w:rPr>
                <w:sz w:val="22"/>
                <w:szCs w:val="22"/>
              </w:rPr>
            </w:pPr>
            <w:r>
              <w:rPr>
                <w:sz w:val="22"/>
                <w:szCs w:val="22"/>
              </w:rPr>
              <w:t xml:space="preserve">Children eligible for Pupil Premium failed to reach EXP in reading, writing and maths. Teachers reported that the children were often unable to retain key facts for long periods of time and had difficulty connecting aspects of subjects together sequentially. </w:t>
            </w:r>
          </w:p>
        </w:tc>
      </w:tr>
      <w:tr w:rsidR="00F3322F" w14:paraId="0B342D9A" w14:textId="77777777" w:rsidTr="103F41C8">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0A5822" w14:textId="7E88C2F2" w:rsidR="00F3322F" w:rsidRDefault="003E2519" w:rsidP="00D149EB">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E3FB7F" w14:textId="4B419CFB" w:rsidR="00F3322F" w:rsidRDefault="00293B07" w:rsidP="00D149EB">
            <w:pPr>
              <w:pStyle w:val="TableRowCentered"/>
              <w:jc w:val="left"/>
              <w:rPr>
                <w:sz w:val="22"/>
                <w:szCs w:val="22"/>
              </w:rPr>
            </w:pPr>
            <w:r>
              <w:rPr>
                <w:sz w:val="22"/>
                <w:szCs w:val="22"/>
              </w:rPr>
              <w:t>Some pupils eligible for pupil premium funding also have additional complex needs including SEND which can impact on their self</w:t>
            </w:r>
            <w:r w:rsidR="0019383F">
              <w:rPr>
                <w:sz w:val="22"/>
                <w:szCs w:val="22"/>
              </w:rPr>
              <w:t>-</w:t>
            </w:r>
            <w:r>
              <w:rPr>
                <w:sz w:val="22"/>
                <w:szCs w:val="22"/>
              </w:rPr>
              <w:t>esteem and resilience.</w:t>
            </w:r>
          </w:p>
        </w:tc>
      </w:tr>
      <w:tr w:rsidR="00F233D7" w14:paraId="3249B923" w14:textId="77777777" w:rsidTr="103F41C8">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612F72" w14:textId="591F8870" w:rsidR="00F233D7" w:rsidRDefault="003E2519" w:rsidP="00D149EB">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65E687" w14:textId="6CEBF227" w:rsidR="00F233D7" w:rsidRDefault="0027102C" w:rsidP="0027102C">
            <w:pPr>
              <w:pStyle w:val="TableRowCentered"/>
              <w:jc w:val="left"/>
              <w:rPr>
                <w:sz w:val="22"/>
                <w:szCs w:val="22"/>
              </w:rPr>
            </w:pPr>
            <w:r>
              <w:rPr>
                <w:sz w:val="22"/>
                <w:szCs w:val="22"/>
              </w:rPr>
              <w:t xml:space="preserve">A number of pupil premium </w:t>
            </w:r>
            <w:r w:rsidR="006936BD">
              <w:rPr>
                <w:sz w:val="22"/>
                <w:szCs w:val="22"/>
              </w:rPr>
              <w:t xml:space="preserve">(16/36) </w:t>
            </w:r>
            <w:r>
              <w:rPr>
                <w:sz w:val="22"/>
                <w:szCs w:val="22"/>
              </w:rPr>
              <w:t>pupils have attendance below 90%. They are less likely to attend after school clubs</w:t>
            </w:r>
            <w:r w:rsidR="004E359C">
              <w:rPr>
                <w:sz w:val="22"/>
                <w:szCs w:val="22"/>
              </w:rPr>
              <w:t xml:space="preserve"> due to a lack of parental awareness, funding issues or the child’s low confidence in working with new children / staff.</w:t>
            </w:r>
          </w:p>
        </w:tc>
      </w:tr>
      <w:tr w:rsidR="00C56F3A" w14:paraId="3A7EE985" w14:textId="77777777" w:rsidTr="103F41C8">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E80B74" w14:textId="147F4A31" w:rsidR="00C56F3A" w:rsidRDefault="003E2519" w:rsidP="00D149EB">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0C35F6" w14:textId="4D7574C9" w:rsidR="00B75540" w:rsidRPr="00636EAF" w:rsidRDefault="00ED31A7" w:rsidP="00734BA2">
            <w:pPr>
              <w:pStyle w:val="TableRowCentered"/>
              <w:jc w:val="left"/>
              <w:rPr>
                <w:sz w:val="22"/>
                <w:szCs w:val="22"/>
              </w:rPr>
            </w:pPr>
            <w:r>
              <w:rPr>
                <w:sz w:val="22"/>
                <w:szCs w:val="22"/>
              </w:rPr>
              <w:t>Some children have limited language and communication skills</w:t>
            </w:r>
            <w:r w:rsidR="003D56A3">
              <w:rPr>
                <w:sz w:val="22"/>
                <w:szCs w:val="22"/>
              </w:rPr>
              <w:t xml:space="preserve"> and </w:t>
            </w:r>
            <w:r w:rsidR="00734BA2">
              <w:rPr>
                <w:sz w:val="22"/>
                <w:szCs w:val="22"/>
              </w:rPr>
              <w:t>their ability to communicate and</w:t>
            </w:r>
            <w:r w:rsidR="00EE2497">
              <w:rPr>
                <w:sz w:val="22"/>
                <w:szCs w:val="22"/>
              </w:rPr>
              <w:t xml:space="preserve"> </w:t>
            </w:r>
            <w:r w:rsidR="008D6937">
              <w:rPr>
                <w:sz w:val="22"/>
                <w:szCs w:val="22"/>
              </w:rPr>
              <w:t>understand at an age</w:t>
            </w:r>
            <w:r w:rsidR="006D2B24">
              <w:rPr>
                <w:sz w:val="22"/>
                <w:szCs w:val="22"/>
              </w:rPr>
              <w:t>-</w:t>
            </w:r>
            <w:r w:rsidR="008D6937">
              <w:rPr>
                <w:sz w:val="22"/>
                <w:szCs w:val="22"/>
              </w:rPr>
              <w:t>appropriate level</w:t>
            </w:r>
            <w:r w:rsidR="00734BA2">
              <w:rPr>
                <w:sz w:val="22"/>
                <w:szCs w:val="22"/>
              </w:rPr>
              <w:t xml:space="preserve"> is</w:t>
            </w:r>
            <w:r w:rsidR="003D56A3">
              <w:rPr>
                <w:sz w:val="22"/>
                <w:szCs w:val="22"/>
              </w:rPr>
              <w:t xml:space="preserve"> </w:t>
            </w:r>
            <w:r w:rsidR="00734BA2">
              <w:rPr>
                <w:sz w:val="22"/>
                <w:szCs w:val="22"/>
              </w:rPr>
              <w:t>generally s</w:t>
            </w:r>
            <w:r w:rsidR="00B75540">
              <w:rPr>
                <w:sz w:val="22"/>
                <w:szCs w:val="22"/>
              </w:rPr>
              <w:t>ignificantly lower than their more advantaged peers</w:t>
            </w:r>
            <w:r w:rsidR="00EE2497">
              <w:rPr>
                <w:sz w:val="22"/>
                <w:szCs w:val="22"/>
              </w:rPr>
              <w:t>.</w:t>
            </w:r>
          </w:p>
        </w:tc>
      </w:tr>
    </w:tbl>
    <w:p w14:paraId="0C50EA2C" w14:textId="6BA2602E" w:rsidR="00092C63" w:rsidRDefault="00A10A5A">
      <w:pPr>
        <w:rPr>
          <w:b/>
          <w:color w:val="7030A0"/>
        </w:rPr>
      </w:pPr>
      <w:r>
        <w:rPr>
          <w:b/>
          <w:color w:val="7030A0"/>
        </w:rPr>
        <w:t>Intended Outcomes</w:t>
      </w:r>
    </w:p>
    <w:p w14:paraId="09FAC512" w14:textId="77777777" w:rsidR="002C3F85" w:rsidRDefault="002C3F85" w:rsidP="002C3F85">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1555"/>
        <w:gridCol w:w="3543"/>
        <w:gridCol w:w="4388"/>
      </w:tblGrid>
      <w:tr w:rsidR="00677485" w14:paraId="0BC2592A" w14:textId="77777777" w:rsidTr="103F41C8">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Pr>
          <w:p w14:paraId="14520C6E" w14:textId="5389717A" w:rsidR="00677485" w:rsidRDefault="00B8493C" w:rsidP="00B8493C">
            <w:pPr>
              <w:pStyle w:val="TableHeader"/>
            </w:pPr>
            <w:r>
              <w:t>Challenge</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Mar>
              <w:top w:w="0" w:type="dxa"/>
              <w:left w:w="108" w:type="dxa"/>
              <w:bottom w:w="0" w:type="dxa"/>
              <w:right w:w="108" w:type="dxa"/>
            </w:tcMar>
          </w:tcPr>
          <w:p w14:paraId="5E868356" w14:textId="6C22F65C" w:rsidR="00677485" w:rsidRDefault="00677485" w:rsidP="00D149EB">
            <w:pPr>
              <w:pStyle w:val="TableHeader"/>
              <w:jc w:val="left"/>
            </w:pPr>
            <w:r>
              <w:t>Intended outcome</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Mar>
              <w:top w:w="0" w:type="dxa"/>
              <w:left w:w="108" w:type="dxa"/>
              <w:bottom w:w="0" w:type="dxa"/>
              <w:right w:w="108" w:type="dxa"/>
            </w:tcMar>
          </w:tcPr>
          <w:p w14:paraId="696967DC" w14:textId="77777777" w:rsidR="00677485" w:rsidRDefault="00677485" w:rsidP="00D149EB">
            <w:pPr>
              <w:pStyle w:val="TableHeader"/>
              <w:jc w:val="left"/>
            </w:pPr>
            <w:r>
              <w:t>Success criteria</w:t>
            </w:r>
          </w:p>
        </w:tc>
      </w:tr>
      <w:tr w:rsidR="003D3F7C" w14:paraId="2E156593" w14:textId="77777777" w:rsidTr="103F41C8">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2F014" w14:textId="05E67AA5" w:rsidR="003D3F7C" w:rsidRDefault="003D3F7C" w:rsidP="003D3F7C">
            <w:pPr>
              <w:pStyle w:val="TableRow"/>
              <w:jc w:val="center"/>
              <w:rPr>
                <w:sz w:val="22"/>
                <w:szCs w:val="22"/>
              </w:rPr>
            </w:pPr>
            <w:r>
              <w:rPr>
                <w:sz w:val="22"/>
                <w:szCs w:val="22"/>
              </w:rPr>
              <w:t>1</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D22403" w14:textId="1E05C08E" w:rsidR="00311649" w:rsidRDefault="009C7BD7" w:rsidP="003D3F7C">
            <w:pPr>
              <w:pStyle w:val="TableRow"/>
              <w:rPr>
                <w:rStyle w:val="normaltextrun"/>
                <w:rFonts w:cs="Arial"/>
                <w:color w:val="000000"/>
                <w:sz w:val="22"/>
                <w:szCs w:val="22"/>
                <w:bdr w:val="none" w:sz="0" w:space="0" w:color="auto" w:frame="1"/>
              </w:rPr>
            </w:pPr>
            <w:r>
              <w:rPr>
                <w:sz w:val="22"/>
                <w:szCs w:val="22"/>
              </w:rPr>
              <w:t>In all core subjects, p</w:t>
            </w:r>
            <w:r w:rsidR="003D3F7C" w:rsidRPr="00933A37">
              <w:rPr>
                <w:sz w:val="22"/>
                <w:szCs w:val="22"/>
              </w:rPr>
              <w:t xml:space="preserve">upil premium </w:t>
            </w:r>
            <w:r>
              <w:rPr>
                <w:sz w:val="22"/>
                <w:szCs w:val="22"/>
              </w:rPr>
              <w:t>children</w:t>
            </w:r>
            <w:r w:rsidR="003D3F7C" w:rsidRPr="00933A37">
              <w:rPr>
                <w:sz w:val="22"/>
                <w:szCs w:val="22"/>
              </w:rPr>
              <w:t xml:space="preserve"> are able to </w:t>
            </w:r>
            <w:r w:rsidR="0023666D" w:rsidRPr="00933A37">
              <w:rPr>
                <w:rStyle w:val="normaltextrun"/>
                <w:rFonts w:cs="Arial"/>
                <w:color w:val="000000"/>
                <w:sz w:val="22"/>
                <w:szCs w:val="22"/>
                <w:bdr w:val="none" w:sz="0" w:space="0" w:color="auto" w:frame="1"/>
              </w:rPr>
              <w:t>build on prior learning in every single lesson</w:t>
            </w:r>
            <w:r w:rsidR="00933A37" w:rsidRPr="00933A37">
              <w:rPr>
                <w:rStyle w:val="normaltextrun"/>
                <w:rFonts w:cs="Arial"/>
                <w:color w:val="000000"/>
                <w:sz w:val="22"/>
                <w:szCs w:val="22"/>
                <w:bdr w:val="none" w:sz="0" w:space="0" w:color="auto" w:frame="1"/>
              </w:rPr>
              <w:t xml:space="preserve">, </w:t>
            </w:r>
            <w:r w:rsidR="0022056D">
              <w:rPr>
                <w:rStyle w:val="normaltextrun"/>
                <w:rFonts w:cs="Arial"/>
                <w:color w:val="000000"/>
                <w:sz w:val="22"/>
                <w:szCs w:val="22"/>
                <w:bdr w:val="none" w:sz="0" w:space="0" w:color="auto" w:frame="1"/>
              </w:rPr>
              <w:t xml:space="preserve">showing an increase in confidence, willingness to contribute and </w:t>
            </w:r>
            <w:r>
              <w:rPr>
                <w:rStyle w:val="normaltextrun"/>
                <w:rFonts w:cs="Arial"/>
                <w:color w:val="000000"/>
                <w:sz w:val="22"/>
                <w:szCs w:val="22"/>
                <w:bdr w:val="none" w:sz="0" w:space="0" w:color="auto" w:frame="1"/>
              </w:rPr>
              <w:t>retention of knowledge.</w:t>
            </w:r>
          </w:p>
          <w:p w14:paraId="601650B2" w14:textId="77777777" w:rsidR="00311649" w:rsidRDefault="00311649" w:rsidP="003D3F7C">
            <w:pPr>
              <w:pStyle w:val="TableRow"/>
              <w:rPr>
                <w:rStyle w:val="normaltextrun"/>
                <w:rFonts w:cs="Arial"/>
                <w:color w:val="000000"/>
                <w:sz w:val="22"/>
                <w:szCs w:val="22"/>
                <w:bdr w:val="none" w:sz="0" w:space="0" w:color="auto" w:frame="1"/>
              </w:rPr>
            </w:pPr>
          </w:p>
          <w:p w14:paraId="676106B4" w14:textId="17A8561C" w:rsidR="003D3F7C" w:rsidRPr="00933A37" w:rsidRDefault="003D3F7C" w:rsidP="003D3F7C">
            <w:pPr>
              <w:pStyle w:val="TableRow"/>
            </w:pP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32A15A" w14:textId="437EBDC7" w:rsidR="007A5AC2" w:rsidRDefault="00D6597E" w:rsidP="00AB2F2C">
            <w:pPr>
              <w:pStyle w:val="TableRowCentered"/>
              <w:numPr>
                <w:ilvl w:val="0"/>
                <w:numId w:val="14"/>
              </w:numPr>
              <w:jc w:val="left"/>
              <w:rPr>
                <w:sz w:val="22"/>
                <w:szCs w:val="22"/>
              </w:rPr>
            </w:pPr>
            <w:r>
              <w:rPr>
                <w:sz w:val="22"/>
                <w:szCs w:val="22"/>
              </w:rPr>
              <w:t>Pupils</w:t>
            </w:r>
            <w:r w:rsidR="003D3F7C" w:rsidRPr="00A812E7">
              <w:rPr>
                <w:sz w:val="22"/>
                <w:szCs w:val="22"/>
              </w:rPr>
              <w:t xml:space="preserve"> </w:t>
            </w:r>
            <w:r w:rsidR="007A5AC2">
              <w:rPr>
                <w:sz w:val="22"/>
                <w:szCs w:val="22"/>
              </w:rPr>
              <w:t xml:space="preserve">can </w:t>
            </w:r>
            <w:r w:rsidR="00700B62">
              <w:rPr>
                <w:sz w:val="22"/>
                <w:szCs w:val="22"/>
              </w:rPr>
              <w:t xml:space="preserve">orally </w:t>
            </w:r>
            <w:r w:rsidR="007A5AC2">
              <w:rPr>
                <w:sz w:val="22"/>
                <w:szCs w:val="22"/>
              </w:rPr>
              <w:t xml:space="preserve">recall what they learnt in previous lessons and can </w:t>
            </w:r>
            <w:r w:rsidR="002820CC">
              <w:rPr>
                <w:sz w:val="22"/>
                <w:szCs w:val="22"/>
              </w:rPr>
              <w:t>confidently build on this knowledge in each lesson.</w:t>
            </w:r>
          </w:p>
          <w:p w14:paraId="5A27D83F" w14:textId="04F7EE2C" w:rsidR="009F59FD" w:rsidRDefault="009F59FD" w:rsidP="00AB2F2C">
            <w:pPr>
              <w:pStyle w:val="TableRowCentered"/>
              <w:numPr>
                <w:ilvl w:val="0"/>
                <w:numId w:val="14"/>
              </w:numPr>
              <w:jc w:val="left"/>
              <w:rPr>
                <w:sz w:val="22"/>
                <w:szCs w:val="22"/>
              </w:rPr>
            </w:pPr>
            <w:r>
              <w:rPr>
                <w:sz w:val="22"/>
                <w:szCs w:val="22"/>
              </w:rPr>
              <w:t xml:space="preserve">Children can </w:t>
            </w:r>
            <w:r w:rsidR="001E6151">
              <w:rPr>
                <w:sz w:val="22"/>
                <w:szCs w:val="22"/>
              </w:rPr>
              <w:t xml:space="preserve">confidently </w:t>
            </w:r>
            <w:r>
              <w:rPr>
                <w:sz w:val="22"/>
                <w:szCs w:val="22"/>
              </w:rPr>
              <w:t>talk about their learning journey, using subject specific books</w:t>
            </w:r>
            <w:r w:rsidR="001E6151">
              <w:rPr>
                <w:sz w:val="22"/>
                <w:szCs w:val="22"/>
              </w:rPr>
              <w:t xml:space="preserve"> / working walls</w:t>
            </w:r>
            <w:r>
              <w:rPr>
                <w:sz w:val="22"/>
                <w:szCs w:val="22"/>
              </w:rPr>
              <w:t xml:space="preserve"> as support</w:t>
            </w:r>
            <w:r w:rsidR="001E6151">
              <w:rPr>
                <w:sz w:val="22"/>
                <w:szCs w:val="22"/>
              </w:rPr>
              <w:t>.</w:t>
            </w:r>
          </w:p>
          <w:p w14:paraId="0D140086" w14:textId="090E02A9" w:rsidR="003D3F7C" w:rsidRDefault="007A5AC2" w:rsidP="00AB2F2C">
            <w:pPr>
              <w:pStyle w:val="TableRowCentered"/>
              <w:numPr>
                <w:ilvl w:val="0"/>
                <w:numId w:val="14"/>
              </w:numPr>
              <w:jc w:val="left"/>
              <w:rPr>
                <w:sz w:val="22"/>
                <w:szCs w:val="22"/>
              </w:rPr>
            </w:pPr>
            <w:r>
              <w:rPr>
                <w:sz w:val="22"/>
                <w:szCs w:val="22"/>
              </w:rPr>
              <w:t xml:space="preserve">Children </w:t>
            </w:r>
            <w:r w:rsidR="002820CC">
              <w:rPr>
                <w:sz w:val="22"/>
                <w:szCs w:val="22"/>
              </w:rPr>
              <w:t>contribute ideas and opinions more frequently in lessons.</w:t>
            </w:r>
            <w:r w:rsidR="003D3F7C" w:rsidRPr="00A812E7">
              <w:rPr>
                <w:sz w:val="22"/>
                <w:szCs w:val="22"/>
              </w:rPr>
              <w:t xml:space="preserve"> </w:t>
            </w:r>
          </w:p>
          <w:p w14:paraId="541F48AA" w14:textId="27CB949E" w:rsidR="0023666D" w:rsidRDefault="00FD25FB" w:rsidP="00AB2F2C">
            <w:pPr>
              <w:pStyle w:val="TableRowCentered"/>
              <w:numPr>
                <w:ilvl w:val="0"/>
                <w:numId w:val="14"/>
              </w:numPr>
              <w:jc w:val="left"/>
              <w:rPr>
                <w:sz w:val="22"/>
                <w:szCs w:val="22"/>
              </w:rPr>
            </w:pPr>
            <w:r>
              <w:rPr>
                <w:sz w:val="22"/>
                <w:szCs w:val="22"/>
              </w:rPr>
              <w:t>Children are given support</w:t>
            </w:r>
            <w:r w:rsidR="007162DB">
              <w:rPr>
                <w:sz w:val="22"/>
                <w:szCs w:val="22"/>
              </w:rPr>
              <w:t xml:space="preserve"> / challenge, and benefit from adaptive teaching methods in every lesson.</w:t>
            </w:r>
          </w:p>
          <w:p w14:paraId="660CF3CE" w14:textId="29621944" w:rsidR="00DE64DE" w:rsidRPr="00DE64DE" w:rsidRDefault="00DE64DE" w:rsidP="00AB2F2C">
            <w:pPr>
              <w:pStyle w:val="TableRowCentered"/>
              <w:numPr>
                <w:ilvl w:val="0"/>
                <w:numId w:val="14"/>
              </w:numPr>
              <w:jc w:val="left"/>
              <w:rPr>
                <w:sz w:val="22"/>
                <w:szCs w:val="22"/>
              </w:rPr>
            </w:pPr>
            <w:r>
              <w:rPr>
                <w:sz w:val="22"/>
                <w:szCs w:val="22"/>
              </w:rPr>
              <w:t xml:space="preserve">Pupils score well in </w:t>
            </w:r>
            <w:r w:rsidR="007162DB">
              <w:rPr>
                <w:sz w:val="22"/>
                <w:szCs w:val="22"/>
              </w:rPr>
              <w:t xml:space="preserve">formative </w:t>
            </w:r>
            <w:r w:rsidR="00700B62">
              <w:rPr>
                <w:sz w:val="22"/>
                <w:szCs w:val="22"/>
              </w:rPr>
              <w:t xml:space="preserve">assessments and can apply new knowledge into their learning independently. </w:t>
            </w:r>
          </w:p>
          <w:p w14:paraId="59176460" w14:textId="0E9F3D60" w:rsidR="003D3F7C" w:rsidRDefault="003D3F7C" w:rsidP="00AB2F2C">
            <w:pPr>
              <w:pStyle w:val="TableRowCentered"/>
              <w:numPr>
                <w:ilvl w:val="0"/>
                <w:numId w:val="13"/>
              </w:numPr>
              <w:jc w:val="left"/>
              <w:rPr>
                <w:sz w:val="22"/>
                <w:szCs w:val="22"/>
              </w:rPr>
            </w:pPr>
            <w:r w:rsidRPr="00A812E7">
              <w:rPr>
                <w:sz w:val="22"/>
                <w:szCs w:val="22"/>
              </w:rPr>
              <w:t>Through pupil</w:t>
            </w:r>
            <w:r w:rsidRPr="07C1C450">
              <w:rPr>
                <w:sz w:val="22"/>
                <w:szCs w:val="22"/>
              </w:rPr>
              <w:t xml:space="preserve"> questionnaires, children report an increased </w:t>
            </w:r>
            <w:r>
              <w:rPr>
                <w:sz w:val="22"/>
                <w:szCs w:val="22"/>
              </w:rPr>
              <w:t>confidence, enjoyment</w:t>
            </w:r>
            <w:r w:rsidRPr="07C1C450">
              <w:rPr>
                <w:sz w:val="22"/>
                <w:szCs w:val="22"/>
              </w:rPr>
              <w:t xml:space="preserve"> </w:t>
            </w:r>
            <w:r>
              <w:rPr>
                <w:sz w:val="22"/>
                <w:szCs w:val="22"/>
              </w:rPr>
              <w:t xml:space="preserve">and understanding of </w:t>
            </w:r>
            <w:r w:rsidR="00700B62">
              <w:rPr>
                <w:sz w:val="22"/>
                <w:szCs w:val="22"/>
              </w:rPr>
              <w:t>learning in the core areas.</w:t>
            </w:r>
          </w:p>
          <w:p w14:paraId="104B269F" w14:textId="2D47EB0E" w:rsidR="003850E3" w:rsidRDefault="00A921C7" w:rsidP="00AB2F2C">
            <w:pPr>
              <w:pStyle w:val="TableRowCentered"/>
              <w:numPr>
                <w:ilvl w:val="0"/>
                <w:numId w:val="13"/>
              </w:numPr>
              <w:jc w:val="left"/>
              <w:rPr>
                <w:sz w:val="22"/>
                <w:szCs w:val="22"/>
              </w:rPr>
            </w:pPr>
            <w:r>
              <w:rPr>
                <w:color w:val="0D0D0D" w:themeColor="text1" w:themeTint="F2"/>
                <w:sz w:val="22"/>
                <w:szCs w:val="22"/>
              </w:rPr>
              <w:t>P</w:t>
            </w:r>
            <w:r w:rsidR="003850E3">
              <w:rPr>
                <w:color w:val="0D0D0D" w:themeColor="text1" w:themeTint="F2"/>
                <w:sz w:val="22"/>
                <w:szCs w:val="22"/>
              </w:rPr>
              <w:t xml:space="preserve">upils achieve EXP standard at end of </w:t>
            </w:r>
            <w:r w:rsidR="00BA163C">
              <w:rPr>
                <w:color w:val="0D0D0D" w:themeColor="text1" w:themeTint="F2"/>
                <w:sz w:val="22"/>
                <w:szCs w:val="22"/>
              </w:rPr>
              <w:t xml:space="preserve">KS1 and </w:t>
            </w:r>
            <w:r w:rsidR="003850E3">
              <w:rPr>
                <w:color w:val="0D0D0D" w:themeColor="text1" w:themeTint="F2"/>
                <w:sz w:val="22"/>
                <w:szCs w:val="22"/>
              </w:rPr>
              <w:t>KS2 in maths</w:t>
            </w:r>
            <w:r w:rsidR="00EB0F2B">
              <w:rPr>
                <w:color w:val="0D0D0D" w:themeColor="text1" w:themeTint="F2"/>
                <w:sz w:val="22"/>
                <w:szCs w:val="22"/>
              </w:rPr>
              <w:t>,</w:t>
            </w:r>
            <w:r w:rsidR="003850E3">
              <w:rPr>
                <w:color w:val="0D0D0D" w:themeColor="text1" w:themeTint="F2"/>
                <w:sz w:val="22"/>
                <w:szCs w:val="22"/>
              </w:rPr>
              <w:t xml:space="preserve"> in </w:t>
            </w:r>
            <w:r w:rsidR="003850E3">
              <w:rPr>
                <w:color w:val="0D0D0D" w:themeColor="text1" w:themeTint="F2"/>
                <w:sz w:val="22"/>
                <w:szCs w:val="22"/>
              </w:rPr>
              <w:lastRenderedPageBreak/>
              <w:t xml:space="preserve">line with </w:t>
            </w:r>
            <w:r w:rsidR="00EB0F2B">
              <w:rPr>
                <w:color w:val="0D0D0D" w:themeColor="text1" w:themeTint="F2"/>
                <w:sz w:val="22"/>
                <w:szCs w:val="22"/>
              </w:rPr>
              <w:t xml:space="preserve">or above </w:t>
            </w:r>
            <w:r w:rsidR="003850E3">
              <w:rPr>
                <w:color w:val="0D0D0D" w:themeColor="text1" w:themeTint="F2"/>
                <w:sz w:val="22"/>
                <w:szCs w:val="22"/>
              </w:rPr>
              <w:t>national average.</w:t>
            </w:r>
          </w:p>
        </w:tc>
      </w:tr>
      <w:tr w:rsidR="003D3F7C" w14:paraId="5036A1A5" w14:textId="77777777" w:rsidTr="103F41C8">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AD784" w14:textId="5372D9FE" w:rsidR="003D3F7C" w:rsidRPr="00677485" w:rsidRDefault="003D3F7C" w:rsidP="003D3F7C">
            <w:pPr>
              <w:pStyle w:val="TableRow"/>
              <w:jc w:val="center"/>
              <w:rPr>
                <w:sz w:val="22"/>
                <w:szCs w:val="22"/>
              </w:rPr>
            </w:pPr>
            <w:r>
              <w:rPr>
                <w:sz w:val="22"/>
                <w:szCs w:val="22"/>
              </w:rPr>
              <w:lastRenderedPageBreak/>
              <w:t>2</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5937BE" w14:textId="776D42C0" w:rsidR="003D3F7C" w:rsidRPr="00F6170E" w:rsidRDefault="002E3547" w:rsidP="003D3F7C">
            <w:pPr>
              <w:pStyle w:val="TableRow"/>
              <w:rPr>
                <w:color w:val="auto"/>
                <w:sz w:val="22"/>
                <w:szCs w:val="22"/>
              </w:rPr>
            </w:pPr>
            <w:r w:rsidRPr="00F6170E">
              <w:rPr>
                <w:color w:val="auto"/>
                <w:sz w:val="22"/>
                <w:szCs w:val="22"/>
              </w:rPr>
              <w:t>All P</w:t>
            </w:r>
            <w:r w:rsidR="001E6151" w:rsidRPr="00F6170E">
              <w:rPr>
                <w:color w:val="auto"/>
                <w:sz w:val="22"/>
                <w:szCs w:val="22"/>
              </w:rPr>
              <w:t>upil Premium children</w:t>
            </w:r>
            <w:r w:rsidRPr="00F6170E">
              <w:rPr>
                <w:color w:val="auto"/>
                <w:sz w:val="22"/>
                <w:szCs w:val="22"/>
              </w:rPr>
              <w:t>, inclu</w:t>
            </w:r>
            <w:r w:rsidR="004A6D6E" w:rsidRPr="00F6170E">
              <w:rPr>
                <w:color w:val="auto"/>
                <w:sz w:val="22"/>
                <w:szCs w:val="22"/>
              </w:rPr>
              <w:t>ding</w:t>
            </w:r>
            <w:r w:rsidRPr="00F6170E">
              <w:rPr>
                <w:color w:val="auto"/>
                <w:sz w:val="22"/>
                <w:szCs w:val="22"/>
              </w:rPr>
              <w:t xml:space="preserve"> those with SEND, develop their self</w:t>
            </w:r>
            <w:r w:rsidR="004A6D6E" w:rsidRPr="00F6170E">
              <w:rPr>
                <w:color w:val="auto"/>
                <w:sz w:val="22"/>
                <w:szCs w:val="22"/>
              </w:rPr>
              <w:t>-</w:t>
            </w:r>
            <w:r w:rsidRPr="00F6170E">
              <w:rPr>
                <w:color w:val="auto"/>
                <w:sz w:val="22"/>
                <w:szCs w:val="22"/>
              </w:rPr>
              <w:t xml:space="preserve">esteem and resilience so that they are able to </w:t>
            </w:r>
            <w:r w:rsidR="004A6D6E" w:rsidRPr="00F6170E">
              <w:rPr>
                <w:color w:val="auto"/>
                <w:sz w:val="22"/>
                <w:szCs w:val="22"/>
              </w:rPr>
              <w:t xml:space="preserve">learn and develop skills at an age-appropriate level. </w:t>
            </w:r>
            <w:r w:rsidR="001E6151" w:rsidRPr="00F6170E">
              <w:rPr>
                <w:color w:val="auto"/>
                <w:sz w:val="22"/>
                <w:szCs w:val="22"/>
              </w:rPr>
              <w:t xml:space="preserve"> </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936A82" w14:textId="287166F9" w:rsidR="00E44ECF" w:rsidRPr="00F6170E" w:rsidRDefault="00E44ECF" w:rsidP="00AB2F2C">
            <w:pPr>
              <w:pStyle w:val="TableRowCentered"/>
              <w:numPr>
                <w:ilvl w:val="0"/>
                <w:numId w:val="13"/>
              </w:numPr>
              <w:jc w:val="left"/>
              <w:rPr>
                <w:color w:val="auto"/>
                <w:sz w:val="22"/>
                <w:szCs w:val="22"/>
              </w:rPr>
            </w:pPr>
            <w:r w:rsidRPr="00F6170E">
              <w:rPr>
                <w:color w:val="auto"/>
                <w:sz w:val="22"/>
                <w:szCs w:val="22"/>
              </w:rPr>
              <w:t xml:space="preserve">Opportunities are provided for children </w:t>
            </w:r>
            <w:r w:rsidR="00BA69E7" w:rsidRPr="00F6170E">
              <w:rPr>
                <w:color w:val="auto"/>
                <w:sz w:val="22"/>
                <w:szCs w:val="22"/>
              </w:rPr>
              <w:t>to build self esteem and resilience, in and out of the classroom, in a range of contexts.</w:t>
            </w:r>
          </w:p>
          <w:p w14:paraId="3DAEF92F" w14:textId="7397B8A4" w:rsidR="00980661" w:rsidRPr="00F6170E" w:rsidRDefault="00E44ECF" w:rsidP="00AB2F2C">
            <w:pPr>
              <w:pStyle w:val="TableRowCentered"/>
              <w:numPr>
                <w:ilvl w:val="0"/>
                <w:numId w:val="13"/>
              </w:numPr>
              <w:jc w:val="left"/>
              <w:rPr>
                <w:color w:val="auto"/>
                <w:sz w:val="22"/>
                <w:szCs w:val="22"/>
              </w:rPr>
            </w:pPr>
            <w:r w:rsidRPr="00F6170E">
              <w:rPr>
                <w:color w:val="auto"/>
                <w:sz w:val="22"/>
                <w:szCs w:val="22"/>
              </w:rPr>
              <w:t>C</w:t>
            </w:r>
            <w:r w:rsidR="00980661" w:rsidRPr="00F6170E">
              <w:rPr>
                <w:color w:val="auto"/>
                <w:sz w:val="22"/>
                <w:szCs w:val="22"/>
              </w:rPr>
              <w:t>hildren take more risks in their learning</w:t>
            </w:r>
            <w:r w:rsidR="00F52FA6" w:rsidRPr="00F6170E">
              <w:rPr>
                <w:color w:val="auto"/>
                <w:sz w:val="22"/>
                <w:szCs w:val="22"/>
              </w:rPr>
              <w:t>, and approach tasks with more confidence and independence.</w:t>
            </w:r>
          </w:p>
          <w:p w14:paraId="27CD354F" w14:textId="39DBBB58" w:rsidR="003D3F7C" w:rsidRPr="00F6170E" w:rsidRDefault="003D3F7C" w:rsidP="00AB2F2C">
            <w:pPr>
              <w:pStyle w:val="TableRowCentered"/>
              <w:numPr>
                <w:ilvl w:val="0"/>
                <w:numId w:val="13"/>
              </w:numPr>
              <w:jc w:val="left"/>
              <w:rPr>
                <w:color w:val="auto"/>
                <w:sz w:val="22"/>
                <w:szCs w:val="22"/>
              </w:rPr>
            </w:pPr>
            <w:r w:rsidRPr="00F6170E">
              <w:rPr>
                <w:color w:val="auto"/>
                <w:sz w:val="22"/>
                <w:szCs w:val="22"/>
              </w:rPr>
              <w:t xml:space="preserve">Data shows </w:t>
            </w:r>
            <w:r w:rsidR="00EB0F2B" w:rsidRPr="00F6170E">
              <w:rPr>
                <w:color w:val="auto"/>
                <w:sz w:val="22"/>
                <w:szCs w:val="22"/>
              </w:rPr>
              <w:t xml:space="preserve">PP </w:t>
            </w:r>
            <w:r w:rsidRPr="00F6170E">
              <w:rPr>
                <w:color w:val="auto"/>
                <w:sz w:val="22"/>
                <w:szCs w:val="22"/>
              </w:rPr>
              <w:t>pupils are making good progress in line with their peers.</w:t>
            </w:r>
          </w:p>
          <w:p w14:paraId="763DA6C8" w14:textId="1A9114BB" w:rsidR="003D3F7C" w:rsidRPr="00F6170E" w:rsidRDefault="003D3F7C" w:rsidP="00AB2F2C">
            <w:pPr>
              <w:pStyle w:val="TableRowCentered"/>
              <w:numPr>
                <w:ilvl w:val="0"/>
                <w:numId w:val="13"/>
              </w:numPr>
              <w:jc w:val="left"/>
              <w:rPr>
                <w:color w:val="auto"/>
                <w:sz w:val="22"/>
                <w:szCs w:val="22"/>
              </w:rPr>
            </w:pPr>
            <w:r w:rsidRPr="00F6170E">
              <w:rPr>
                <w:color w:val="auto"/>
                <w:sz w:val="22"/>
                <w:szCs w:val="22"/>
              </w:rPr>
              <w:t>Regular assessments show pupils are keeping up with their peers.</w:t>
            </w:r>
          </w:p>
          <w:p w14:paraId="685841BD" w14:textId="5D15509A" w:rsidR="003D3F7C" w:rsidRPr="00F6170E" w:rsidRDefault="003D3F7C" w:rsidP="00AB2F2C">
            <w:pPr>
              <w:pStyle w:val="TableRowCentered"/>
              <w:numPr>
                <w:ilvl w:val="0"/>
                <w:numId w:val="13"/>
              </w:numPr>
              <w:jc w:val="left"/>
              <w:rPr>
                <w:color w:val="auto"/>
                <w:sz w:val="22"/>
                <w:szCs w:val="22"/>
              </w:rPr>
            </w:pPr>
            <w:r w:rsidRPr="00F6170E">
              <w:rPr>
                <w:color w:val="auto"/>
                <w:sz w:val="22"/>
                <w:szCs w:val="22"/>
              </w:rPr>
              <w:t>Through pupil questionnaires, pupils show an increase in confidence and resilience</w:t>
            </w:r>
            <w:r w:rsidR="00C2311E" w:rsidRPr="00F6170E">
              <w:rPr>
                <w:color w:val="auto"/>
                <w:sz w:val="22"/>
                <w:szCs w:val="22"/>
              </w:rPr>
              <w:t xml:space="preserve"> in </w:t>
            </w:r>
            <w:r w:rsidR="00980661" w:rsidRPr="00F6170E">
              <w:rPr>
                <w:color w:val="auto"/>
                <w:sz w:val="22"/>
                <w:szCs w:val="22"/>
              </w:rPr>
              <w:t>all areas</w:t>
            </w:r>
            <w:r w:rsidR="00E44ECF" w:rsidRPr="00F6170E">
              <w:rPr>
                <w:color w:val="auto"/>
                <w:sz w:val="22"/>
                <w:szCs w:val="22"/>
              </w:rPr>
              <w:t>.</w:t>
            </w:r>
          </w:p>
          <w:p w14:paraId="63BC7739" w14:textId="5F5FA708" w:rsidR="003D3F7C" w:rsidRPr="00F6170E" w:rsidRDefault="003D3F7C" w:rsidP="00AB2F2C">
            <w:pPr>
              <w:pStyle w:val="TableRowCentered"/>
              <w:numPr>
                <w:ilvl w:val="0"/>
                <w:numId w:val="13"/>
              </w:numPr>
              <w:jc w:val="left"/>
              <w:rPr>
                <w:color w:val="auto"/>
                <w:sz w:val="22"/>
                <w:szCs w:val="22"/>
              </w:rPr>
            </w:pPr>
            <w:r w:rsidRPr="00F6170E">
              <w:rPr>
                <w:color w:val="auto"/>
                <w:sz w:val="22"/>
                <w:szCs w:val="22"/>
              </w:rPr>
              <w:t>Children achieve standards in line with national expectation</w:t>
            </w:r>
            <w:r w:rsidR="00E44ECF" w:rsidRPr="00F6170E">
              <w:rPr>
                <w:color w:val="auto"/>
                <w:sz w:val="22"/>
                <w:szCs w:val="22"/>
              </w:rPr>
              <w:t>, and achieve ambitious personal targets.</w:t>
            </w:r>
          </w:p>
        </w:tc>
      </w:tr>
      <w:tr w:rsidR="003D3F7C" w14:paraId="4CCB6CBE" w14:textId="77777777" w:rsidTr="00363704">
        <w:trPr>
          <w:trHeight w:val="3971"/>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4D6DE" w14:textId="67767700" w:rsidR="003D3F7C" w:rsidRPr="00EF1EED" w:rsidRDefault="003D3F7C" w:rsidP="003D3F7C">
            <w:pPr>
              <w:pStyle w:val="TableRow"/>
              <w:jc w:val="center"/>
              <w:rPr>
                <w:color w:val="7030A0"/>
                <w:sz w:val="22"/>
                <w:szCs w:val="22"/>
              </w:rPr>
            </w:pPr>
          </w:p>
          <w:p w14:paraId="619F4352" w14:textId="7B985AF6" w:rsidR="003D3F7C" w:rsidRPr="00EF1EED" w:rsidRDefault="00EF1EED" w:rsidP="003D3F7C">
            <w:pPr>
              <w:pStyle w:val="TableRow"/>
              <w:jc w:val="center"/>
              <w:rPr>
                <w:color w:val="7030A0"/>
                <w:sz w:val="22"/>
                <w:szCs w:val="22"/>
              </w:rPr>
            </w:pPr>
            <w:r w:rsidRPr="00EF1EED">
              <w:rPr>
                <w:color w:val="7030A0"/>
                <w:sz w:val="22"/>
                <w:szCs w:val="22"/>
              </w:rPr>
              <w:t>3</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7E2CB7" w14:textId="77777777" w:rsidR="00FC6137" w:rsidRPr="00F6170E" w:rsidRDefault="00EF1EED" w:rsidP="003D3F7C">
            <w:pPr>
              <w:pStyle w:val="TableRow"/>
              <w:rPr>
                <w:color w:val="auto"/>
                <w:sz w:val="22"/>
                <w:szCs w:val="22"/>
              </w:rPr>
            </w:pPr>
            <w:r w:rsidRPr="00F6170E">
              <w:rPr>
                <w:color w:val="auto"/>
                <w:sz w:val="22"/>
                <w:szCs w:val="22"/>
              </w:rPr>
              <w:t>A</w:t>
            </w:r>
            <w:r w:rsidR="003D3F7C" w:rsidRPr="00F6170E">
              <w:rPr>
                <w:color w:val="auto"/>
                <w:sz w:val="22"/>
                <w:szCs w:val="22"/>
              </w:rPr>
              <w:t>ttendance in school</w:t>
            </w:r>
            <w:r w:rsidRPr="00F6170E">
              <w:rPr>
                <w:color w:val="auto"/>
                <w:sz w:val="22"/>
                <w:szCs w:val="22"/>
              </w:rPr>
              <w:t xml:space="preserve"> improves </w:t>
            </w:r>
            <w:r w:rsidR="00F102F4" w:rsidRPr="00F6170E">
              <w:rPr>
                <w:color w:val="auto"/>
                <w:sz w:val="22"/>
                <w:szCs w:val="22"/>
              </w:rPr>
              <w:t>so that children can access quality first teaching</w:t>
            </w:r>
            <w:r w:rsidR="000D58AF" w:rsidRPr="00F6170E">
              <w:rPr>
                <w:color w:val="auto"/>
                <w:sz w:val="22"/>
                <w:szCs w:val="22"/>
              </w:rPr>
              <w:t>, full curriculum and targeted intervention where appropriate.</w:t>
            </w:r>
          </w:p>
          <w:p w14:paraId="68C4D3E3" w14:textId="77777777" w:rsidR="00040034" w:rsidRPr="00F6170E" w:rsidRDefault="00040034" w:rsidP="003D3F7C">
            <w:pPr>
              <w:pStyle w:val="TableRow"/>
              <w:rPr>
                <w:color w:val="auto"/>
                <w:sz w:val="22"/>
                <w:szCs w:val="22"/>
              </w:rPr>
            </w:pPr>
          </w:p>
          <w:p w14:paraId="750C91D3" w14:textId="77777777" w:rsidR="00040034" w:rsidRPr="00F6170E" w:rsidRDefault="00040034" w:rsidP="003D3F7C">
            <w:pPr>
              <w:pStyle w:val="TableRow"/>
              <w:rPr>
                <w:color w:val="auto"/>
                <w:sz w:val="22"/>
                <w:szCs w:val="22"/>
              </w:rPr>
            </w:pPr>
          </w:p>
          <w:p w14:paraId="239CE19F" w14:textId="77777777" w:rsidR="00FC6137" w:rsidRPr="00F6170E" w:rsidRDefault="00FC6137" w:rsidP="003D3F7C">
            <w:pPr>
              <w:pStyle w:val="TableRow"/>
              <w:rPr>
                <w:color w:val="auto"/>
                <w:sz w:val="22"/>
                <w:szCs w:val="22"/>
              </w:rPr>
            </w:pPr>
          </w:p>
          <w:p w14:paraId="7091D223" w14:textId="77777777" w:rsidR="00150565" w:rsidRPr="00F6170E" w:rsidRDefault="00150565" w:rsidP="003D3F7C">
            <w:pPr>
              <w:pStyle w:val="TableRow"/>
              <w:rPr>
                <w:color w:val="auto"/>
                <w:sz w:val="22"/>
                <w:szCs w:val="22"/>
              </w:rPr>
            </w:pPr>
          </w:p>
          <w:p w14:paraId="5DFF9787" w14:textId="77777777" w:rsidR="00150565" w:rsidRPr="00F6170E" w:rsidRDefault="00150565" w:rsidP="003D3F7C">
            <w:pPr>
              <w:pStyle w:val="TableRow"/>
              <w:rPr>
                <w:color w:val="auto"/>
                <w:sz w:val="22"/>
                <w:szCs w:val="22"/>
              </w:rPr>
            </w:pPr>
          </w:p>
          <w:p w14:paraId="0BDCFA0A" w14:textId="77777777" w:rsidR="00150565" w:rsidRPr="00F6170E" w:rsidRDefault="00150565" w:rsidP="003D3F7C">
            <w:pPr>
              <w:pStyle w:val="TableRow"/>
              <w:rPr>
                <w:color w:val="auto"/>
                <w:sz w:val="22"/>
                <w:szCs w:val="22"/>
              </w:rPr>
            </w:pPr>
          </w:p>
          <w:p w14:paraId="26C59145" w14:textId="77777777" w:rsidR="00150565" w:rsidRPr="00F6170E" w:rsidRDefault="00150565" w:rsidP="003D3F7C">
            <w:pPr>
              <w:pStyle w:val="TableRow"/>
              <w:rPr>
                <w:color w:val="auto"/>
                <w:sz w:val="22"/>
                <w:szCs w:val="22"/>
              </w:rPr>
            </w:pPr>
          </w:p>
          <w:p w14:paraId="5D0AF6EF" w14:textId="77777777" w:rsidR="00150565" w:rsidRPr="00F6170E" w:rsidRDefault="00150565" w:rsidP="003D3F7C">
            <w:pPr>
              <w:pStyle w:val="TableRow"/>
              <w:rPr>
                <w:color w:val="auto"/>
                <w:sz w:val="22"/>
                <w:szCs w:val="22"/>
              </w:rPr>
            </w:pPr>
          </w:p>
          <w:p w14:paraId="0C885FBA" w14:textId="77777777" w:rsidR="00150565" w:rsidRPr="00F6170E" w:rsidRDefault="00150565" w:rsidP="00150565">
            <w:pPr>
              <w:pStyle w:val="TableRow"/>
              <w:ind w:left="0"/>
              <w:rPr>
                <w:color w:val="auto"/>
                <w:sz w:val="22"/>
                <w:szCs w:val="22"/>
              </w:rPr>
            </w:pPr>
          </w:p>
          <w:p w14:paraId="07128B16" w14:textId="77777777" w:rsidR="00DC0D0F" w:rsidRPr="00F6170E" w:rsidRDefault="00DC0D0F" w:rsidP="00150565">
            <w:pPr>
              <w:pStyle w:val="TableRow"/>
              <w:ind w:left="0"/>
              <w:rPr>
                <w:color w:val="auto"/>
                <w:sz w:val="22"/>
                <w:szCs w:val="22"/>
              </w:rPr>
            </w:pPr>
          </w:p>
          <w:p w14:paraId="40C8FA03" w14:textId="77777777" w:rsidR="00DC0D0F" w:rsidRPr="00F6170E" w:rsidRDefault="00DC0D0F" w:rsidP="00150565">
            <w:pPr>
              <w:pStyle w:val="TableRow"/>
              <w:ind w:left="0"/>
              <w:rPr>
                <w:color w:val="auto"/>
                <w:sz w:val="22"/>
                <w:szCs w:val="22"/>
              </w:rPr>
            </w:pPr>
          </w:p>
          <w:p w14:paraId="2AD9B716" w14:textId="77777777" w:rsidR="00DC0D0F" w:rsidRPr="00F6170E" w:rsidRDefault="00DC0D0F" w:rsidP="00150565">
            <w:pPr>
              <w:pStyle w:val="TableRow"/>
              <w:ind w:left="0"/>
              <w:rPr>
                <w:color w:val="auto"/>
                <w:sz w:val="22"/>
                <w:szCs w:val="22"/>
              </w:rPr>
            </w:pPr>
          </w:p>
          <w:p w14:paraId="3C130567" w14:textId="77777777" w:rsidR="00DC0D0F" w:rsidRPr="00F6170E" w:rsidRDefault="00DC0D0F" w:rsidP="00150565">
            <w:pPr>
              <w:pStyle w:val="TableRow"/>
              <w:ind w:left="0"/>
              <w:rPr>
                <w:color w:val="auto"/>
                <w:sz w:val="22"/>
                <w:szCs w:val="22"/>
              </w:rPr>
            </w:pPr>
          </w:p>
          <w:p w14:paraId="09455CA7" w14:textId="7D518973" w:rsidR="003D3F7C" w:rsidRPr="00F6170E" w:rsidRDefault="00FC6137" w:rsidP="00150565">
            <w:pPr>
              <w:pStyle w:val="TableRow"/>
              <w:ind w:left="0"/>
              <w:rPr>
                <w:color w:val="auto"/>
                <w:sz w:val="22"/>
                <w:szCs w:val="22"/>
              </w:rPr>
            </w:pPr>
            <w:r w:rsidRPr="00F6170E">
              <w:rPr>
                <w:color w:val="auto"/>
                <w:sz w:val="22"/>
                <w:szCs w:val="22"/>
              </w:rPr>
              <w:t xml:space="preserve">Pupil Premium children access enrichment offered through </w:t>
            </w:r>
            <w:r w:rsidR="003D3F7C" w:rsidRPr="00F6170E">
              <w:rPr>
                <w:color w:val="auto"/>
                <w:sz w:val="22"/>
                <w:szCs w:val="22"/>
              </w:rPr>
              <w:t>after school clubs and extra-curricular activities.</w:t>
            </w:r>
          </w:p>
          <w:p w14:paraId="014BF915" w14:textId="77777777" w:rsidR="00A4465E" w:rsidRPr="00F6170E" w:rsidRDefault="00A4465E" w:rsidP="003D3F7C">
            <w:pPr>
              <w:pStyle w:val="TableRow"/>
              <w:rPr>
                <w:color w:val="auto"/>
                <w:sz w:val="22"/>
                <w:szCs w:val="22"/>
              </w:rPr>
            </w:pPr>
          </w:p>
          <w:p w14:paraId="29A73476" w14:textId="77777777" w:rsidR="00A4465E" w:rsidRPr="00F6170E" w:rsidRDefault="00A4465E" w:rsidP="003D3F7C">
            <w:pPr>
              <w:pStyle w:val="TableRow"/>
              <w:rPr>
                <w:color w:val="auto"/>
                <w:sz w:val="22"/>
                <w:szCs w:val="22"/>
              </w:rPr>
            </w:pPr>
          </w:p>
          <w:p w14:paraId="28357254" w14:textId="40C30760" w:rsidR="003D3F7C" w:rsidRPr="00F6170E" w:rsidRDefault="003D3F7C" w:rsidP="003D3F7C">
            <w:pPr>
              <w:pStyle w:val="TableRow"/>
              <w:rPr>
                <w:color w:val="auto"/>
                <w:sz w:val="22"/>
                <w:szCs w:val="22"/>
              </w:rPr>
            </w:pP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5C6782" w14:textId="0ED51D90" w:rsidR="00537B2A" w:rsidRPr="00F6170E" w:rsidRDefault="00537B2A" w:rsidP="00AB2F2C">
            <w:pPr>
              <w:pStyle w:val="TableRowCentered"/>
              <w:numPr>
                <w:ilvl w:val="0"/>
                <w:numId w:val="15"/>
              </w:numPr>
              <w:jc w:val="left"/>
              <w:rPr>
                <w:color w:val="auto"/>
                <w:sz w:val="22"/>
                <w:szCs w:val="22"/>
              </w:rPr>
            </w:pPr>
            <w:r w:rsidRPr="00F6170E">
              <w:rPr>
                <w:color w:val="auto"/>
                <w:sz w:val="22"/>
                <w:szCs w:val="22"/>
              </w:rPr>
              <w:t xml:space="preserve">PP families are kept </w:t>
            </w:r>
            <w:r w:rsidR="009E159E" w:rsidRPr="00F6170E">
              <w:rPr>
                <w:color w:val="auto"/>
                <w:sz w:val="22"/>
                <w:szCs w:val="22"/>
              </w:rPr>
              <w:t>informed about attendance levels</w:t>
            </w:r>
            <w:r w:rsidR="008D1972" w:rsidRPr="00F6170E">
              <w:rPr>
                <w:color w:val="auto"/>
                <w:sz w:val="22"/>
                <w:szCs w:val="22"/>
              </w:rPr>
              <w:t xml:space="preserve">, </w:t>
            </w:r>
            <w:r w:rsidR="00CC263B" w:rsidRPr="00F6170E">
              <w:rPr>
                <w:color w:val="auto"/>
                <w:sz w:val="22"/>
                <w:szCs w:val="22"/>
              </w:rPr>
              <w:t>and are engaged in trying to keep them high.</w:t>
            </w:r>
          </w:p>
          <w:p w14:paraId="2DB7521B" w14:textId="1D4F8D33" w:rsidR="008D1972" w:rsidRPr="00F6170E" w:rsidRDefault="008D1972" w:rsidP="00AB2F2C">
            <w:pPr>
              <w:pStyle w:val="TableRowCentered"/>
              <w:numPr>
                <w:ilvl w:val="0"/>
                <w:numId w:val="15"/>
              </w:numPr>
              <w:jc w:val="left"/>
              <w:rPr>
                <w:color w:val="auto"/>
                <w:sz w:val="22"/>
                <w:szCs w:val="22"/>
              </w:rPr>
            </w:pPr>
            <w:r w:rsidRPr="00F6170E">
              <w:rPr>
                <w:color w:val="auto"/>
                <w:sz w:val="22"/>
                <w:szCs w:val="22"/>
              </w:rPr>
              <w:t xml:space="preserve">Families engage with and understand the reasons why </w:t>
            </w:r>
            <w:r w:rsidR="00040034" w:rsidRPr="00F6170E">
              <w:rPr>
                <w:color w:val="auto"/>
                <w:sz w:val="22"/>
                <w:szCs w:val="22"/>
              </w:rPr>
              <w:t>attendance impacts education.</w:t>
            </w:r>
          </w:p>
          <w:p w14:paraId="7546DBAD" w14:textId="09BA4493" w:rsidR="00DC0D0F" w:rsidRPr="00F6170E" w:rsidRDefault="00DC0D0F" w:rsidP="00AB2F2C">
            <w:pPr>
              <w:pStyle w:val="TableRowCentered"/>
              <w:numPr>
                <w:ilvl w:val="0"/>
                <w:numId w:val="15"/>
              </w:numPr>
              <w:jc w:val="left"/>
              <w:rPr>
                <w:color w:val="auto"/>
                <w:sz w:val="22"/>
                <w:szCs w:val="22"/>
              </w:rPr>
            </w:pPr>
            <w:r w:rsidRPr="00F6170E">
              <w:rPr>
                <w:color w:val="auto"/>
                <w:sz w:val="22"/>
                <w:szCs w:val="22"/>
              </w:rPr>
              <w:t>Families feel well supported with attendance and through close tracking, pupils attendance is above 95%.</w:t>
            </w:r>
          </w:p>
          <w:p w14:paraId="29C27248" w14:textId="6056ED8D" w:rsidR="005E6ADF" w:rsidRPr="00F6170E" w:rsidRDefault="00040034" w:rsidP="00AB2F2C">
            <w:pPr>
              <w:pStyle w:val="TableRowCentered"/>
              <w:numPr>
                <w:ilvl w:val="0"/>
                <w:numId w:val="15"/>
              </w:numPr>
              <w:jc w:val="left"/>
              <w:rPr>
                <w:color w:val="auto"/>
                <w:sz w:val="22"/>
                <w:szCs w:val="22"/>
              </w:rPr>
            </w:pPr>
            <w:r w:rsidRPr="00F6170E">
              <w:rPr>
                <w:color w:val="auto"/>
                <w:sz w:val="22"/>
                <w:szCs w:val="22"/>
              </w:rPr>
              <w:t>Class teachers, PP Lead and SLT monitor all PP children</w:t>
            </w:r>
            <w:r w:rsidR="005E6ADF" w:rsidRPr="00F6170E">
              <w:rPr>
                <w:color w:val="auto"/>
                <w:sz w:val="22"/>
                <w:szCs w:val="22"/>
              </w:rPr>
              <w:t xml:space="preserve"> and engage regularly with parents</w:t>
            </w:r>
            <w:r w:rsidR="00150565" w:rsidRPr="00F6170E">
              <w:rPr>
                <w:color w:val="auto"/>
                <w:sz w:val="22"/>
                <w:szCs w:val="22"/>
              </w:rPr>
              <w:t xml:space="preserve"> about any support needed</w:t>
            </w:r>
            <w:r w:rsidR="005E6ADF" w:rsidRPr="00F6170E">
              <w:rPr>
                <w:color w:val="auto"/>
                <w:sz w:val="22"/>
                <w:szCs w:val="22"/>
              </w:rPr>
              <w:t>.</w:t>
            </w:r>
          </w:p>
          <w:p w14:paraId="791D16E7" w14:textId="2BE53646" w:rsidR="00CC263B" w:rsidRPr="00F6170E" w:rsidRDefault="00CC263B" w:rsidP="00AB2F2C">
            <w:pPr>
              <w:pStyle w:val="TableRowCentered"/>
              <w:numPr>
                <w:ilvl w:val="0"/>
                <w:numId w:val="15"/>
              </w:numPr>
              <w:jc w:val="left"/>
              <w:rPr>
                <w:color w:val="auto"/>
                <w:sz w:val="22"/>
                <w:szCs w:val="22"/>
              </w:rPr>
            </w:pPr>
            <w:r w:rsidRPr="00F6170E">
              <w:rPr>
                <w:color w:val="auto"/>
                <w:sz w:val="22"/>
                <w:szCs w:val="22"/>
              </w:rPr>
              <w:t>Pupils access QFT and interventions</w:t>
            </w:r>
            <w:r w:rsidR="00D96F69" w:rsidRPr="00F6170E">
              <w:rPr>
                <w:color w:val="auto"/>
                <w:sz w:val="22"/>
                <w:szCs w:val="22"/>
              </w:rPr>
              <w:t xml:space="preserve"> and therefore make good progress towards learning outcomes.</w:t>
            </w:r>
          </w:p>
          <w:p w14:paraId="531986EF" w14:textId="51C2820A" w:rsidR="003D3F7C" w:rsidRPr="00F6170E" w:rsidRDefault="003D3F7C" w:rsidP="00AB2F2C">
            <w:pPr>
              <w:pStyle w:val="TableRowCentered"/>
              <w:numPr>
                <w:ilvl w:val="0"/>
                <w:numId w:val="15"/>
              </w:numPr>
              <w:jc w:val="left"/>
              <w:rPr>
                <w:color w:val="auto"/>
                <w:sz w:val="22"/>
                <w:szCs w:val="22"/>
              </w:rPr>
            </w:pPr>
            <w:r w:rsidRPr="00F6170E">
              <w:rPr>
                <w:color w:val="auto"/>
                <w:sz w:val="22"/>
                <w:szCs w:val="22"/>
              </w:rPr>
              <w:t xml:space="preserve">Pupils are </w:t>
            </w:r>
            <w:r w:rsidR="007855E0" w:rsidRPr="00F6170E">
              <w:rPr>
                <w:color w:val="auto"/>
                <w:sz w:val="22"/>
                <w:szCs w:val="22"/>
              </w:rPr>
              <w:t>provided with free places in after school clubs.</w:t>
            </w:r>
          </w:p>
          <w:p w14:paraId="2EF4E5BB" w14:textId="77777777" w:rsidR="00DC0D0F" w:rsidRPr="00F6170E" w:rsidRDefault="00F47035" w:rsidP="00AB2F2C">
            <w:pPr>
              <w:pStyle w:val="TableRowCentered"/>
              <w:numPr>
                <w:ilvl w:val="0"/>
                <w:numId w:val="15"/>
              </w:numPr>
              <w:jc w:val="left"/>
              <w:rPr>
                <w:color w:val="auto"/>
                <w:sz w:val="22"/>
                <w:szCs w:val="22"/>
              </w:rPr>
            </w:pPr>
            <w:r w:rsidRPr="00F6170E">
              <w:rPr>
                <w:color w:val="auto"/>
                <w:sz w:val="22"/>
                <w:szCs w:val="22"/>
              </w:rPr>
              <w:t>Teachers target PP children and specifically invite children to particular clubs</w:t>
            </w:r>
            <w:r w:rsidR="00DC0D0F" w:rsidRPr="00F6170E">
              <w:rPr>
                <w:color w:val="auto"/>
                <w:sz w:val="22"/>
                <w:szCs w:val="22"/>
              </w:rPr>
              <w:t>.</w:t>
            </w:r>
          </w:p>
          <w:p w14:paraId="0636CB52" w14:textId="0A05B279" w:rsidR="00781915" w:rsidRPr="00F6170E" w:rsidRDefault="00781915" w:rsidP="00AB2F2C">
            <w:pPr>
              <w:pStyle w:val="TableRowCentered"/>
              <w:numPr>
                <w:ilvl w:val="0"/>
                <w:numId w:val="15"/>
              </w:numPr>
              <w:jc w:val="left"/>
              <w:rPr>
                <w:color w:val="auto"/>
                <w:sz w:val="22"/>
                <w:szCs w:val="22"/>
              </w:rPr>
            </w:pPr>
            <w:r w:rsidRPr="00F6170E">
              <w:rPr>
                <w:color w:val="auto"/>
                <w:sz w:val="22"/>
                <w:szCs w:val="22"/>
              </w:rPr>
              <w:t>PP and vulnerable children are supported with reading and h/w tasks</w:t>
            </w:r>
            <w:r w:rsidR="00A4465E" w:rsidRPr="00F6170E">
              <w:rPr>
                <w:color w:val="auto"/>
                <w:sz w:val="22"/>
                <w:szCs w:val="22"/>
              </w:rPr>
              <w:t xml:space="preserve"> weekly</w:t>
            </w:r>
            <w:r w:rsidR="00DC0D0F" w:rsidRPr="00F6170E">
              <w:rPr>
                <w:color w:val="auto"/>
                <w:sz w:val="22"/>
                <w:szCs w:val="22"/>
              </w:rPr>
              <w:t xml:space="preserve"> through ‘Homework Club’.</w:t>
            </w:r>
          </w:p>
          <w:p w14:paraId="256FCAFF" w14:textId="7EE17FCE" w:rsidR="003D3F7C" w:rsidRPr="00F6170E" w:rsidRDefault="00DC0D0F" w:rsidP="00AB2F2C">
            <w:pPr>
              <w:pStyle w:val="TableRowCentered"/>
              <w:numPr>
                <w:ilvl w:val="0"/>
                <w:numId w:val="15"/>
              </w:numPr>
              <w:jc w:val="left"/>
              <w:rPr>
                <w:color w:val="auto"/>
                <w:sz w:val="22"/>
                <w:szCs w:val="22"/>
              </w:rPr>
            </w:pPr>
            <w:r w:rsidRPr="00F6170E">
              <w:rPr>
                <w:color w:val="auto"/>
                <w:sz w:val="22"/>
                <w:szCs w:val="22"/>
              </w:rPr>
              <w:lastRenderedPageBreak/>
              <w:t>All PP children have attended at least one club during the academic year.</w:t>
            </w:r>
          </w:p>
        </w:tc>
      </w:tr>
      <w:tr w:rsidR="00EF386E" w14:paraId="761F83E1" w14:textId="77777777" w:rsidTr="00363704">
        <w:trPr>
          <w:trHeight w:val="3971"/>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ED58C" w14:textId="6E69A037" w:rsidR="00EF386E" w:rsidRPr="00EF1EED" w:rsidRDefault="00EF386E" w:rsidP="003D3F7C">
            <w:pPr>
              <w:pStyle w:val="TableRow"/>
              <w:jc w:val="center"/>
              <w:rPr>
                <w:color w:val="7030A0"/>
                <w:sz w:val="22"/>
                <w:szCs w:val="22"/>
              </w:rPr>
            </w:pPr>
            <w:r>
              <w:rPr>
                <w:color w:val="7030A0"/>
                <w:sz w:val="22"/>
                <w:szCs w:val="22"/>
              </w:rPr>
              <w:lastRenderedPageBreak/>
              <w:t>4</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83382B" w14:textId="22A6E642" w:rsidR="00EF386E" w:rsidRPr="00652A0B" w:rsidRDefault="00F677DE" w:rsidP="003D3F7C">
            <w:pPr>
              <w:pStyle w:val="TableRow"/>
              <w:rPr>
                <w:color w:val="auto"/>
                <w:sz w:val="22"/>
                <w:szCs w:val="22"/>
              </w:rPr>
            </w:pPr>
            <w:r w:rsidRPr="00652A0B">
              <w:rPr>
                <w:color w:val="auto"/>
                <w:sz w:val="22"/>
                <w:szCs w:val="22"/>
              </w:rPr>
              <w:t xml:space="preserve">An emphasis on oracy, communication and widening vocabulary is </w:t>
            </w:r>
            <w:r w:rsidR="00807100" w:rsidRPr="00652A0B">
              <w:rPr>
                <w:color w:val="auto"/>
                <w:sz w:val="22"/>
                <w:szCs w:val="22"/>
              </w:rPr>
              <w:t xml:space="preserve">further </w:t>
            </w:r>
            <w:r w:rsidR="00BA5995" w:rsidRPr="00652A0B">
              <w:rPr>
                <w:color w:val="auto"/>
                <w:sz w:val="22"/>
                <w:szCs w:val="22"/>
              </w:rPr>
              <w:t xml:space="preserve">embedded </w:t>
            </w:r>
            <w:r w:rsidR="00807100" w:rsidRPr="00652A0B">
              <w:rPr>
                <w:color w:val="auto"/>
                <w:sz w:val="22"/>
                <w:szCs w:val="22"/>
              </w:rPr>
              <w:t>into our school ethos.</w:t>
            </w:r>
          </w:p>
        </w:tc>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3DB895" w14:textId="77777777" w:rsidR="00EF386E" w:rsidRPr="00652A0B" w:rsidRDefault="00807100" w:rsidP="00AB2F2C">
            <w:pPr>
              <w:pStyle w:val="TableRowCentered"/>
              <w:numPr>
                <w:ilvl w:val="0"/>
                <w:numId w:val="15"/>
              </w:numPr>
              <w:jc w:val="left"/>
              <w:rPr>
                <w:color w:val="auto"/>
                <w:sz w:val="22"/>
                <w:szCs w:val="22"/>
              </w:rPr>
            </w:pPr>
            <w:r w:rsidRPr="00652A0B">
              <w:rPr>
                <w:color w:val="auto"/>
                <w:sz w:val="22"/>
                <w:szCs w:val="22"/>
              </w:rPr>
              <w:t>Pupils are more able to explain their thoughts</w:t>
            </w:r>
            <w:r w:rsidR="00141C93" w:rsidRPr="00652A0B">
              <w:rPr>
                <w:color w:val="auto"/>
                <w:sz w:val="22"/>
                <w:szCs w:val="22"/>
              </w:rPr>
              <w:t>, ideas</w:t>
            </w:r>
            <w:r w:rsidRPr="00652A0B">
              <w:rPr>
                <w:color w:val="auto"/>
                <w:sz w:val="22"/>
                <w:szCs w:val="22"/>
              </w:rPr>
              <w:t xml:space="preserve"> and </w:t>
            </w:r>
            <w:r w:rsidR="00141C93" w:rsidRPr="00652A0B">
              <w:rPr>
                <w:color w:val="auto"/>
                <w:sz w:val="22"/>
                <w:szCs w:val="22"/>
              </w:rPr>
              <w:t>prior learning to different audiences in a range of contexts.</w:t>
            </w:r>
          </w:p>
          <w:p w14:paraId="020592FB" w14:textId="77777777" w:rsidR="00AD3A7D" w:rsidRPr="00652A0B" w:rsidRDefault="00AD3A7D" w:rsidP="00AB2F2C">
            <w:pPr>
              <w:pStyle w:val="TableRowCentered"/>
              <w:numPr>
                <w:ilvl w:val="0"/>
                <w:numId w:val="15"/>
              </w:numPr>
              <w:jc w:val="left"/>
              <w:rPr>
                <w:color w:val="auto"/>
                <w:sz w:val="22"/>
                <w:szCs w:val="22"/>
              </w:rPr>
            </w:pPr>
            <w:r w:rsidRPr="00652A0B">
              <w:rPr>
                <w:color w:val="auto"/>
                <w:sz w:val="22"/>
                <w:szCs w:val="22"/>
              </w:rPr>
              <w:t xml:space="preserve">Every class teaches new vocabulary in an age-appropriate, meaningful and engaging manner throughout the curriculum. </w:t>
            </w:r>
          </w:p>
          <w:p w14:paraId="34003E08" w14:textId="77777777" w:rsidR="00AD3A7D" w:rsidRDefault="00652A0B" w:rsidP="00AB2F2C">
            <w:pPr>
              <w:pStyle w:val="TableRowCentered"/>
              <w:numPr>
                <w:ilvl w:val="0"/>
                <w:numId w:val="15"/>
              </w:numPr>
              <w:jc w:val="left"/>
              <w:rPr>
                <w:color w:val="auto"/>
                <w:sz w:val="22"/>
                <w:szCs w:val="22"/>
              </w:rPr>
            </w:pPr>
            <w:r w:rsidRPr="00652A0B">
              <w:rPr>
                <w:color w:val="auto"/>
                <w:sz w:val="22"/>
                <w:szCs w:val="22"/>
              </w:rPr>
              <w:t xml:space="preserve">Children are provided with meaningful platforms </w:t>
            </w:r>
            <w:r>
              <w:rPr>
                <w:color w:val="auto"/>
                <w:sz w:val="22"/>
                <w:szCs w:val="22"/>
              </w:rPr>
              <w:t xml:space="preserve">to </w:t>
            </w:r>
            <w:r w:rsidR="003E24CC">
              <w:rPr>
                <w:color w:val="auto"/>
                <w:sz w:val="22"/>
                <w:szCs w:val="22"/>
              </w:rPr>
              <w:t>use their voice, both within and outside of the classroom.</w:t>
            </w:r>
          </w:p>
          <w:p w14:paraId="690EC16E" w14:textId="6CFE74E0" w:rsidR="003E24CC" w:rsidRPr="00652A0B" w:rsidRDefault="003E24CC" w:rsidP="00AB2F2C">
            <w:pPr>
              <w:pStyle w:val="TableRowCentered"/>
              <w:numPr>
                <w:ilvl w:val="0"/>
                <w:numId w:val="15"/>
              </w:numPr>
              <w:jc w:val="left"/>
              <w:rPr>
                <w:color w:val="auto"/>
                <w:sz w:val="22"/>
                <w:szCs w:val="22"/>
              </w:rPr>
            </w:pPr>
            <w:r>
              <w:rPr>
                <w:color w:val="auto"/>
                <w:sz w:val="22"/>
                <w:szCs w:val="22"/>
              </w:rPr>
              <w:t>Reading lessons in KS2 continue to be conversation-led, prioritising “book talk” over written objectives.</w:t>
            </w:r>
          </w:p>
        </w:tc>
      </w:tr>
    </w:tbl>
    <w:p w14:paraId="4F50B8A0" w14:textId="1DD4608A" w:rsidR="00A10A5A" w:rsidRDefault="00A10A5A">
      <w:pPr>
        <w:rPr>
          <w:b/>
          <w:color w:val="7030A0"/>
        </w:rPr>
      </w:pPr>
    </w:p>
    <w:p w14:paraId="7788499F" w14:textId="29EC940E" w:rsidR="003468A0" w:rsidRDefault="003468A0">
      <w:pPr>
        <w:rPr>
          <w:b/>
          <w:color w:val="7030A0"/>
        </w:rPr>
      </w:pPr>
      <w:r>
        <w:rPr>
          <w:b/>
          <w:color w:val="7030A0"/>
        </w:rPr>
        <w:t>Activity in this academic year</w:t>
      </w:r>
      <w:r w:rsidR="00841F4A">
        <w:rPr>
          <w:b/>
          <w:color w:val="7030A0"/>
        </w:rPr>
        <w:t xml:space="preserve"> 202</w:t>
      </w:r>
      <w:r w:rsidR="00BA69E7">
        <w:rPr>
          <w:b/>
          <w:color w:val="7030A0"/>
        </w:rPr>
        <w:t>3-</w:t>
      </w:r>
      <w:r w:rsidR="00841F4A">
        <w:rPr>
          <w:b/>
          <w:color w:val="7030A0"/>
        </w:rPr>
        <w:t>202</w:t>
      </w:r>
      <w:r w:rsidR="00BA69E7">
        <w:rPr>
          <w:b/>
          <w:color w:val="7030A0"/>
        </w:rPr>
        <w:t>4</w:t>
      </w:r>
    </w:p>
    <w:p w14:paraId="4CB6F0D8" w14:textId="49D8744D" w:rsidR="00754F50" w:rsidRPr="006524EF" w:rsidRDefault="00FF4163" w:rsidP="006524EF">
      <w:pPr>
        <w:spacing w:after="480"/>
      </w:pPr>
      <w:r>
        <w:t xml:space="preserve">This details how we intend to spend our pupil premium (and recovery premium funding) </w:t>
      </w:r>
      <w:r>
        <w:rPr>
          <w:b/>
          <w:bCs/>
        </w:rPr>
        <w:t>this academic year</w:t>
      </w:r>
      <w:r>
        <w:t xml:space="preserve"> to address the challenges listed above</w:t>
      </w:r>
    </w:p>
    <w:p w14:paraId="5B0A84E1" w14:textId="5317A237" w:rsidR="003468A0" w:rsidRPr="00754F50" w:rsidRDefault="00504E64">
      <w:pPr>
        <w:rPr>
          <w:b/>
          <w:color w:val="auto"/>
        </w:rPr>
      </w:pPr>
      <w:r w:rsidRPr="00754F50">
        <w:rPr>
          <w:b/>
          <w:color w:val="auto"/>
        </w:rPr>
        <w:t>Teaching (for example, CPD, recruitment and retention)</w:t>
      </w:r>
    </w:p>
    <w:p w14:paraId="7FA7D38F" w14:textId="52E44A5C" w:rsidR="00504E64" w:rsidRPr="00754F50" w:rsidRDefault="00504E64">
      <w:pPr>
        <w:rPr>
          <w:b/>
          <w:color w:val="auto"/>
        </w:rPr>
      </w:pPr>
      <w:r w:rsidRPr="00754F50">
        <w:rPr>
          <w:b/>
          <w:color w:val="auto"/>
        </w:rPr>
        <w:t xml:space="preserve">Budgeted Cost: </w:t>
      </w:r>
      <w:r w:rsidRPr="0038223A">
        <w:rPr>
          <w:b/>
          <w:color w:val="auto"/>
          <w:highlight w:val="yellow"/>
        </w:rPr>
        <w:t>£</w:t>
      </w:r>
      <w:r w:rsidR="00C875A3">
        <w:rPr>
          <w:b/>
          <w:bCs/>
          <w:color w:val="auto"/>
        </w:rPr>
        <w:t>4,000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2F39F2" w14:paraId="16ED1314" w14:textId="77777777" w:rsidTr="1DA9CB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Mar>
              <w:top w:w="0" w:type="dxa"/>
              <w:left w:w="108" w:type="dxa"/>
              <w:bottom w:w="0" w:type="dxa"/>
              <w:right w:w="108" w:type="dxa"/>
            </w:tcMar>
          </w:tcPr>
          <w:p w14:paraId="3DCBE7D8" w14:textId="77777777" w:rsidR="002F39F2" w:rsidRDefault="002F39F2" w:rsidP="00D149EB">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Mar>
              <w:top w:w="0" w:type="dxa"/>
              <w:left w:w="108" w:type="dxa"/>
              <w:bottom w:w="0" w:type="dxa"/>
              <w:right w:w="108" w:type="dxa"/>
            </w:tcMar>
          </w:tcPr>
          <w:p w14:paraId="528A25EE" w14:textId="77777777" w:rsidR="002F39F2" w:rsidRDefault="002F39F2" w:rsidP="00D149EB">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Mar>
              <w:top w:w="0" w:type="dxa"/>
              <w:left w:w="108" w:type="dxa"/>
              <w:bottom w:w="0" w:type="dxa"/>
              <w:right w:w="108" w:type="dxa"/>
            </w:tcMar>
          </w:tcPr>
          <w:p w14:paraId="18DDFAD9" w14:textId="77777777" w:rsidR="002F39F2" w:rsidRDefault="002F39F2" w:rsidP="00D149EB">
            <w:pPr>
              <w:pStyle w:val="TableHeader"/>
              <w:jc w:val="left"/>
            </w:pPr>
            <w:r>
              <w:t>Challenge number(s) addressed</w:t>
            </w:r>
          </w:p>
        </w:tc>
      </w:tr>
      <w:tr w:rsidR="002F39F2" w14:paraId="17E1F072" w14:textId="77777777" w:rsidTr="1DA9CB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019B3E" w14:textId="36C22B10" w:rsidR="002F39F2" w:rsidRPr="00E2536B" w:rsidRDefault="000C5709" w:rsidP="00F47C66">
            <w:pPr>
              <w:pStyle w:val="TableRow"/>
              <w:ind w:left="0"/>
              <w:rPr>
                <w:sz w:val="22"/>
                <w:szCs w:val="22"/>
              </w:rPr>
            </w:pPr>
            <w:r>
              <w:rPr>
                <w:sz w:val="22"/>
                <w:szCs w:val="22"/>
              </w:rPr>
              <w:t>Attendance at all</w:t>
            </w:r>
            <w:r w:rsidR="007F32B8" w:rsidRPr="00E2536B">
              <w:rPr>
                <w:sz w:val="22"/>
                <w:szCs w:val="22"/>
              </w:rPr>
              <w:t xml:space="preserve"> </w:t>
            </w:r>
            <w:r w:rsidR="00AF7B04">
              <w:rPr>
                <w:sz w:val="22"/>
                <w:szCs w:val="22"/>
              </w:rPr>
              <w:t xml:space="preserve">BWMAT </w:t>
            </w:r>
            <w:r w:rsidR="00B56E1D">
              <w:rPr>
                <w:sz w:val="22"/>
                <w:szCs w:val="22"/>
              </w:rPr>
              <w:t>training to enhance our maths provision further, throughout the school.</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7D2926" w14:textId="77777777" w:rsidR="00985D32" w:rsidRPr="00252642" w:rsidRDefault="00985D32" w:rsidP="00AB2F2C">
            <w:pPr>
              <w:pStyle w:val="TableRowCentered"/>
              <w:numPr>
                <w:ilvl w:val="0"/>
                <w:numId w:val="19"/>
              </w:numPr>
              <w:jc w:val="left"/>
              <w:rPr>
                <w:rFonts w:cs="Arial"/>
                <w:sz w:val="22"/>
                <w:szCs w:val="22"/>
              </w:rPr>
            </w:pPr>
            <w:r w:rsidRPr="00252642">
              <w:rPr>
                <w:sz w:val="22"/>
                <w:szCs w:val="22"/>
              </w:rPr>
              <w:t>DFE Research supporting fidelity to a scheme.</w:t>
            </w:r>
          </w:p>
          <w:p w14:paraId="6EA0610E" w14:textId="7DABA8B6" w:rsidR="00985D32" w:rsidRDefault="00985D32" w:rsidP="00AB2F2C">
            <w:pPr>
              <w:pStyle w:val="TableRowCentered"/>
              <w:numPr>
                <w:ilvl w:val="0"/>
                <w:numId w:val="19"/>
              </w:numPr>
              <w:jc w:val="left"/>
              <w:rPr>
                <w:sz w:val="22"/>
                <w:szCs w:val="22"/>
              </w:rPr>
            </w:pPr>
            <w:r w:rsidRPr="00932812">
              <w:rPr>
                <w:sz w:val="22"/>
                <w:szCs w:val="22"/>
              </w:rPr>
              <w:t>EEF Research into effective teacher professional development</w:t>
            </w:r>
          </w:p>
          <w:p w14:paraId="78AD5D1B" w14:textId="3AFD4A39" w:rsidR="00985D32" w:rsidRPr="000C5709" w:rsidRDefault="00F13139" w:rsidP="00AB2F2C">
            <w:pPr>
              <w:pStyle w:val="TableRowCentered"/>
              <w:numPr>
                <w:ilvl w:val="0"/>
                <w:numId w:val="19"/>
              </w:numPr>
              <w:jc w:val="left"/>
              <w:rPr>
                <w:sz w:val="22"/>
              </w:rPr>
            </w:pPr>
            <w:r>
              <w:rPr>
                <w:sz w:val="22"/>
              </w:rPr>
              <w:t>Oral intervention +6 months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D9CEDE" w14:textId="03A17A11" w:rsidR="002F39F2" w:rsidRPr="00932812" w:rsidRDefault="004351B1" w:rsidP="00D149EB">
            <w:pPr>
              <w:pStyle w:val="TableRowCentered"/>
              <w:jc w:val="left"/>
              <w:rPr>
                <w:sz w:val="22"/>
                <w:szCs w:val="22"/>
              </w:rPr>
            </w:pPr>
            <w:r w:rsidRPr="00932812">
              <w:rPr>
                <w:sz w:val="22"/>
                <w:szCs w:val="22"/>
              </w:rPr>
              <w:t>1</w:t>
            </w:r>
          </w:p>
        </w:tc>
      </w:tr>
      <w:tr w:rsidR="000338DB" w14:paraId="32197FC3" w14:textId="77777777" w:rsidTr="1DA9CB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466D1A" w14:textId="6D69BB71" w:rsidR="00A119D2" w:rsidRDefault="000338DB" w:rsidP="00F47C66">
            <w:pPr>
              <w:pStyle w:val="TableRow"/>
              <w:ind w:left="0"/>
              <w:rPr>
                <w:sz w:val="22"/>
                <w:szCs w:val="22"/>
              </w:rPr>
            </w:pPr>
            <w:r>
              <w:rPr>
                <w:sz w:val="22"/>
                <w:szCs w:val="22"/>
              </w:rPr>
              <w:lastRenderedPageBreak/>
              <w:t xml:space="preserve">Maths leader to check consistency and monitor impact of </w:t>
            </w:r>
            <w:r w:rsidR="00E80CB3">
              <w:rPr>
                <w:sz w:val="22"/>
                <w:szCs w:val="22"/>
              </w:rPr>
              <w:t>time</w:t>
            </w:r>
            <w:r w:rsidR="008531BC">
              <w:rPr>
                <w:sz w:val="22"/>
                <w:szCs w:val="22"/>
              </w:rPr>
              <w:t>s</w:t>
            </w:r>
            <w:r w:rsidR="00417501">
              <w:rPr>
                <w:sz w:val="22"/>
                <w:szCs w:val="22"/>
              </w:rPr>
              <w:t xml:space="preserve"> </w:t>
            </w:r>
            <w:r w:rsidR="008531BC">
              <w:rPr>
                <w:sz w:val="22"/>
                <w:szCs w:val="22"/>
              </w:rPr>
              <w:t>tables rotations</w:t>
            </w:r>
            <w:r w:rsidR="00417501">
              <w:rPr>
                <w:sz w:val="22"/>
                <w:szCs w:val="22"/>
              </w:rPr>
              <w:t xml:space="preserve"> and</w:t>
            </w:r>
            <w:r w:rsidR="008531BC">
              <w:rPr>
                <w:sz w:val="22"/>
                <w:szCs w:val="22"/>
              </w:rPr>
              <w:t xml:space="preserve"> ‘step count’ in </w:t>
            </w:r>
            <w:r w:rsidR="00417501">
              <w:rPr>
                <w:sz w:val="22"/>
                <w:szCs w:val="22"/>
              </w:rPr>
              <w:t xml:space="preserve">KS2, Fluency Bee in Years 1 &amp; 2 </w:t>
            </w:r>
            <w:r w:rsidR="00A71DF2">
              <w:rPr>
                <w:sz w:val="22"/>
                <w:szCs w:val="22"/>
              </w:rPr>
              <w:t>across school through release time</w:t>
            </w:r>
            <w:r w:rsidR="00A119D2">
              <w:rPr>
                <w:sz w:val="22"/>
                <w:szCs w:val="22"/>
              </w:rPr>
              <w:t>.</w:t>
            </w:r>
            <w:r w:rsidR="00417501">
              <w:rPr>
                <w:sz w:val="22"/>
                <w:szCs w:val="22"/>
              </w:rPr>
              <w:t xml:space="preserve"> </w:t>
            </w:r>
          </w:p>
          <w:p w14:paraId="1A5DD641" w14:textId="5BD35079" w:rsidR="000338DB" w:rsidRPr="00E2536B" w:rsidRDefault="00417501" w:rsidP="00F47C66">
            <w:pPr>
              <w:pStyle w:val="TableRow"/>
              <w:ind w:left="0"/>
              <w:rPr>
                <w:sz w:val="22"/>
                <w:szCs w:val="22"/>
              </w:rPr>
            </w:pPr>
            <w:r>
              <w:rPr>
                <w:sz w:val="22"/>
                <w:szCs w:val="22"/>
              </w:rPr>
              <w:t xml:space="preserve">Maths lead to </w:t>
            </w:r>
            <w:r w:rsidR="000C5709">
              <w:rPr>
                <w:sz w:val="22"/>
                <w:szCs w:val="22"/>
              </w:rPr>
              <w:t xml:space="preserve">analyse assessment data to see if key maths facts are being retained over time. </w:t>
            </w:r>
            <w:r w:rsidR="00A119D2">
              <w:rPr>
                <w:sz w:val="22"/>
                <w:szCs w:val="22"/>
              </w:rPr>
              <w:t xml:space="preserve">SDM used to </w:t>
            </w:r>
            <w:proofErr w:type="spellStart"/>
            <w:r w:rsidR="00A71DF2">
              <w:rPr>
                <w:sz w:val="22"/>
                <w:szCs w:val="22"/>
              </w:rPr>
              <w:t>feed</w:t>
            </w:r>
            <w:r w:rsidR="00A119D2">
              <w:rPr>
                <w:sz w:val="22"/>
                <w:szCs w:val="22"/>
              </w:rPr>
              <w:t xml:space="preserve"> </w:t>
            </w:r>
            <w:r w:rsidR="00A71DF2">
              <w:rPr>
                <w:sz w:val="22"/>
                <w:szCs w:val="22"/>
              </w:rPr>
              <w:t>back</w:t>
            </w:r>
            <w:proofErr w:type="spellEnd"/>
            <w:r w:rsidR="00A71DF2">
              <w:rPr>
                <w:sz w:val="22"/>
                <w:szCs w:val="22"/>
              </w:rPr>
              <w:t xml:space="preserve"> findings to all staff.</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6EAA97" w14:textId="77777777" w:rsidR="00A71DF2" w:rsidRPr="00252642" w:rsidRDefault="00A71DF2" w:rsidP="00AB2F2C">
            <w:pPr>
              <w:pStyle w:val="TableRowCentered"/>
              <w:numPr>
                <w:ilvl w:val="0"/>
                <w:numId w:val="19"/>
              </w:numPr>
              <w:jc w:val="left"/>
              <w:rPr>
                <w:rFonts w:cs="Arial"/>
                <w:sz w:val="22"/>
                <w:szCs w:val="22"/>
              </w:rPr>
            </w:pPr>
            <w:r w:rsidRPr="00252642">
              <w:rPr>
                <w:sz w:val="22"/>
                <w:szCs w:val="22"/>
              </w:rPr>
              <w:t>DFE Research supporting fidelity to a scheme.</w:t>
            </w:r>
          </w:p>
          <w:p w14:paraId="1A9362D6" w14:textId="77777777" w:rsidR="00A71DF2" w:rsidRDefault="00A71DF2" w:rsidP="00AB2F2C">
            <w:pPr>
              <w:pStyle w:val="TableRowCentered"/>
              <w:numPr>
                <w:ilvl w:val="0"/>
                <w:numId w:val="19"/>
              </w:numPr>
              <w:jc w:val="left"/>
              <w:rPr>
                <w:sz w:val="22"/>
                <w:szCs w:val="22"/>
              </w:rPr>
            </w:pPr>
            <w:r w:rsidRPr="00932812">
              <w:rPr>
                <w:sz w:val="22"/>
                <w:szCs w:val="22"/>
              </w:rPr>
              <w:t>EEF Research into effective teacher professional development</w:t>
            </w:r>
          </w:p>
          <w:p w14:paraId="1CF13144" w14:textId="77777777" w:rsidR="000338DB" w:rsidRPr="00252642" w:rsidRDefault="000338DB" w:rsidP="00B34009">
            <w:pPr>
              <w:pStyle w:val="TableRowCentered"/>
              <w:ind w:left="417"/>
              <w:jc w:val="left"/>
              <w:rPr>
                <w:sz w:val="22"/>
                <w:szCs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FBB346" w14:textId="66284907" w:rsidR="000338DB" w:rsidRPr="00932812" w:rsidRDefault="00A71DF2" w:rsidP="00D149EB">
            <w:pPr>
              <w:pStyle w:val="TableRowCentered"/>
              <w:jc w:val="left"/>
              <w:rPr>
                <w:sz w:val="22"/>
                <w:szCs w:val="22"/>
              </w:rPr>
            </w:pPr>
            <w:r>
              <w:rPr>
                <w:sz w:val="22"/>
                <w:szCs w:val="22"/>
              </w:rPr>
              <w:t>1</w:t>
            </w:r>
          </w:p>
        </w:tc>
      </w:tr>
      <w:tr w:rsidR="00BF4A50" w14:paraId="69AC2947" w14:textId="77777777" w:rsidTr="1DA9CB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CF5782" w14:textId="0FF57236" w:rsidR="00A119D2" w:rsidRDefault="00BF4A50" w:rsidP="00F47C66">
            <w:pPr>
              <w:pStyle w:val="TableRow"/>
              <w:ind w:left="0"/>
              <w:rPr>
                <w:sz w:val="22"/>
                <w:szCs w:val="22"/>
              </w:rPr>
            </w:pPr>
            <w:r>
              <w:rPr>
                <w:sz w:val="22"/>
                <w:szCs w:val="22"/>
              </w:rPr>
              <w:t>English leader</w:t>
            </w:r>
            <w:r w:rsidR="000C5709">
              <w:rPr>
                <w:sz w:val="22"/>
                <w:szCs w:val="22"/>
              </w:rPr>
              <w:t>s</w:t>
            </w:r>
            <w:r>
              <w:rPr>
                <w:sz w:val="22"/>
                <w:szCs w:val="22"/>
              </w:rPr>
              <w:t xml:space="preserve"> to check consistency </w:t>
            </w:r>
            <w:r w:rsidR="001A68E3">
              <w:rPr>
                <w:sz w:val="22"/>
                <w:szCs w:val="22"/>
              </w:rPr>
              <w:t xml:space="preserve">and </w:t>
            </w:r>
            <w:r>
              <w:rPr>
                <w:sz w:val="22"/>
                <w:szCs w:val="22"/>
              </w:rPr>
              <w:t xml:space="preserve">quality of </w:t>
            </w:r>
            <w:r w:rsidR="000C5709">
              <w:rPr>
                <w:sz w:val="22"/>
                <w:szCs w:val="22"/>
              </w:rPr>
              <w:t xml:space="preserve">writing, </w:t>
            </w:r>
            <w:r w:rsidR="001A68E3">
              <w:rPr>
                <w:sz w:val="22"/>
                <w:szCs w:val="22"/>
              </w:rPr>
              <w:t xml:space="preserve">GPS </w:t>
            </w:r>
            <w:r w:rsidR="000C5709">
              <w:rPr>
                <w:sz w:val="22"/>
                <w:szCs w:val="22"/>
              </w:rPr>
              <w:t xml:space="preserve">and reading planning </w:t>
            </w:r>
            <w:r w:rsidR="001A68E3">
              <w:rPr>
                <w:sz w:val="22"/>
                <w:szCs w:val="22"/>
              </w:rPr>
              <w:t>across the school,</w:t>
            </w:r>
            <w:r w:rsidR="00DC03AC">
              <w:rPr>
                <w:sz w:val="22"/>
                <w:szCs w:val="22"/>
              </w:rPr>
              <w:t xml:space="preserve"> including homework tasks </w:t>
            </w:r>
            <w:r w:rsidR="000C5709">
              <w:rPr>
                <w:sz w:val="22"/>
                <w:szCs w:val="22"/>
              </w:rPr>
              <w:t>and home reading.</w:t>
            </w:r>
          </w:p>
          <w:p w14:paraId="7EA22905" w14:textId="4381E1CC" w:rsidR="00BF4A50" w:rsidRDefault="00A119D2" w:rsidP="00F47C66">
            <w:pPr>
              <w:pStyle w:val="TableRow"/>
              <w:ind w:left="0"/>
              <w:rPr>
                <w:sz w:val="22"/>
                <w:szCs w:val="22"/>
              </w:rPr>
            </w:pPr>
            <w:r>
              <w:rPr>
                <w:sz w:val="22"/>
                <w:szCs w:val="22"/>
              </w:rPr>
              <w:t xml:space="preserve">SDM used to </w:t>
            </w:r>
            <w:proofErr w:type="spellStart"/>
            <w:r>
              <w:rPr>
                <w:sz w:val="22"/>
                <w:szCs w:val="22"/>
              </w:rPr>
              <w:t>feed back</w:t>
            </w:r>
            <w:proofErr w:type="spellEnd"/>
            <w:r>
              <w:rPr>
                <w:sz w:val="22"/>
                <w:szCs w:val="22"/>
              </w:rPr>
              <w:t xml:space="preserve"> findings to all staff.</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6EA097" w14:textId="77777777" w:rsidR="00DC03AC" w:rsidRPr="00252642" w:rsidRDefault="00DC03AC" w:rsidP="00AB2F2C">
            <w:pPr>
              <w:pStyle w:val="TableRowCentered"/>
              <w:numPr>
                <w:ilvl w:val="0"/>
                <w:numId w:val="19"/>
              </w:numPr>
              <w:jc w:val="left"/>
              <w:rPr>
                <w:rFonts w:cs="Arial"/>
                <w:sz w:val="22"/>
                <w:szCs w:val="22"/>
              </w:rPr>
            </w:pPr>
            <w:r w:rsidRPr="00252642">
              <w:rPr>
                <w:sz w:val="22"/>
                <w:szCs w:val="22"/>
              </w:rPr>
              <w:t>DFE Research supporting fidelity to a scheme.</w:t>
            </w:r>
          </w:p>
          <w:p w14:paraId="2E0CACBD" w14:textId="77777777" w:rsidR="00BF4A50" w:rsidRPr="00252642" w:rsidRDefault="00BF4A50" w:rsidP="00C25100">
            <w:pPr>
              <w:pStyle w:val="TableRowCentered"/>
              <w:ind w:left="417"/>
              <w:jc w:val="left"/>
              <w:rPr>
                <w:sz w:val="22"/>
                <w:szCs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4B9552" w14:textId="5E7C6B2B" w:rsidR="00BF4A50" w:rsidRDefault="000C5709" w:rsidP="00D149EB">
            <w:pPr>
              <w:pStyle w:val="TableRowCentered"/>
              <w:jc w:val="left"/>
              <w:rPr>
                <w:sz w:val="22"/>
                <w:szCs w:val="22"/>
              </w:rPr>
            </w:pPr>
            <w:r>
              <w:rPr>
                <w:sz w:val="22"/>
                <w:szCs w:val="22"/>
              </w:rPr>
              <w:t>1</w:t>
            </w:r>
          </w:p>
        </w:tc>
      </w:tr>
    </w:tbl>
    <w:p w14:paraId="392A157D" w14:textId="006F315F" w:rsidR="00504E64" w:rsidRDefault="00504E64">
      <w:pPr>
        <w:rPr>
          <w:b/>
          <w:color w:val="7030A0"/>
        </w:rPr>
      </w:pPr>
    </w:p>
    <w:p w14:paraId="44C5B2E9" w14:textId="66AA92E6" w:rsidR="002F39F2" w:rsidRPr="00754F50" w:rsidRDefault="002F39F2">
      <w:pPr>
        <w:rPr>
          <w:b/>
          <w:color w:val="auto"/>
        </w:rPr>
      </w:pPr>
      <w:r w:rsidRPr="00754F50">
        <w:rPr>
          <w:b/>
          <w:color w:val="auto"/>
        </w:rPr>
        <w:t>Targeted Academic Support (for example tutoring, one to one support, structured interventions)</w:t>
      </w:r>
    </w:p>
    <w:p w14:paraId="12B286B3" w14:textId="7B62E77F" w:rsidR="002F39F2" w:rsidRDefault="002F39F2" w:rsidP="1DA9CB42">
      <w:pPr>
        <w:rPr>
          <w:b/>
          <w:bCs/>
          <w:color w:val="0D0D0D" w:themeColor="text1" w:themeTint="F2"/>
        </w:rPr>
      </w:pPr>
      <w:r w:rsidRPr="00675692">
        <w:rPr>
          <w:b/>
          <w:bCs/>
          <w:color w:val="auto"/>
        </w:rPr>
        <w:t xml:space="preserve">Budgeted Cost: </w:t>
      </w:r>
      <w:r w:rsidR="007512D5" w:rsidRPr="0038223A">
        <w:rPr>
          <w:b/>
          <w:bCs/>
          <w:color w:val="auto"/>
          <w:highlight w:val="yellow"/>
        </w:rPr>
        <w:t>£</w:t>
      </w:r>
      <w:r w:rsidR="00C875A3">
        <w:rPr>
          <w:b/>
          <w:bCs/>
          <w:color w:val="auto"/>
        </w:rPr>
        <w:t>49,425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A84DE7" w14:paraId="184BAAC0" w14:textId="77777777" w:rsidTr="1DA9CB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Mar>
              <w:top w:w="0" w:type="dxa"/>
              <w:left w:w="108" w:type="dxa"/>
              <w:bottom w:w="0" w:type="dxa"/>
              <w:right w:w="108" w:type="dxa"/>
            </w:tcMar>
          </w:tcPr>
          <w:p w14:paraId="002993BE" w14:textId="77777777" w:rsidR="00A84DE7" w:rsidRDefault="00A84DE7" w:rsidP="00D149EB">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Mar>
              <w:top w:w="0" w:type="dxa"/>
              <w:left w:w="108" w:type="dxa"/>
              <w:bottom w:w="0" w:type="dxa"/>
              <w:right w:w="108" w:type="dxa"/>
            </w:tcMar>
          </w:tcPr>
          <w:p w14:paraId="5615979F" w14:textId="77777777" w:rsidR="00A84DE7" w:rsidRDefault="00A84DE7" w:rsidP="00D149EB">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Mar>
              <w:top w:w="0" w:type="dxa"/>
              <w:left w:w="108" w:type="dxa"/>
              <w:bottom w:w="0" w:type="dxa"/>
              <w:right w:w="108" w:type="dxa"/>
            </w:tcMar>
          </w:tcPr>
          <w:p w14:paraId="15668010" w14:textId="77777777" w:rsidR="00A84DE7" w:rsidRDefault="00A84DE7" w:rsidP="00D149EB">
            <w:pPr>
              <w:pStyle w:val="TableHeader"/>
              <w:jc w:val="left"/>
            </w:pPr>
            <w:r>
              <w:t>Challenge number(s) addressed</w:t>
            </w:r>
          </w:p>
        </w:tc>
      </w:tr>
      <w:tr w:rsidR="00A84DE7" w14:paraId="275D3F17" w14:textId="77777777" w:rsidTr="1DA9CB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E23F6C" w14:textId="71E9C3CC" w:rsidR="00A84DE7" w:rsidRPr="00F9118A" w:rsidRDefault="009B474D" w:rsidP="00D149EB">
            <w:pPr>
              <w:pStyle w:val="TableRow"/>
              <w:rPr>
                <w:color w:val="auto"/>
                <w:sz w:val="22"/>
                <w:szCs w:val="22"/>
              </w:rPr>
            </w:pPr>
            <w:r w:rsidRPr="00F9118A">
              <w:rPr>
                <w:color w:val="auto"/>
                <w:sz w:val="22"/>
                <w:szCs w:val="22"/>
              </w:rPr>
              <w:t>Leaders e</w:t>
            </w:r>
            <w:r w:rsidR="00FB17AD" w:rsidRPr="00F9118A">
              <w:rPr>
                <w:color w:val="auto"/>
                <w:sz w:val="22"/>
                <w:szCs w:val="22"/>
              </w:rPr>
              <w:t>nsur</w:t>
            </w:r>
            <w:r w:rsidRPr="00F9118A">
              <w:rPr>
                <w:color w:val="auto"/>
                <w:sz w:val="22"/>
                <w:szCs w:val="22"/>
              </w:rPr>
              <w:t>e</w:t>
            </w:r>
            <w:r w:rsidR="00FB17AD" w:rsidRPr="00F9118A">
              <w:rPr>
                <w:color w:val="auto"/>
                <w:sz w:val="22"/>
                <w:szCs w:val="22"/>
              </w:rPr>
              <w:t xml:space="preserve"> the right adult is placed in front of the right pupil to </w:t>
            </w:r>
            <w:r w:rsidRPr="00F9118A">
              <w:rPr>
                <w:color w:val="auto"/>
                <w:sz w:val="22"/>
                <w:szCs w:val="22"/>
              </w:rPr>
              <w:t>deliver targeted academic support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647A06" w14:textId="77777777" w:rsidR="00A84DE7" w:rsidRPr="00F9118A" w:rsidRDefault="00BE2982" w:rsidP="00D149EB">
            <w:pPr>
              <w:pStyle w:val="TableRowCentered"/>
              <w:jc w:val="left"/>
              <w:rPr>
                <w:color w:val="auto"/>
                <w:sz w:val="22"/>
                <w:szCs w:val="22"/>
              </w:rPr>
            </w:pPr>
            <w:r w:rsidRPr="00F9118A">
              <w:rPr>
                <w:color w:val="auto"/>
                <w:sz w:val="22"/>
                <w:szCs w:val="22"/>
              </w:rPr>
              <w:t>EEF evidence</w:t>
            </w:r>
          </w:p>
          <w:p w14:paraId="14A4DF9F" w14:textId="4C400D8A" w:rsidR="00BE2982" w:rsidRPr="00F9118A" w:rsidRDefault="00EA0C07" w:rsidP="00AB2F2C">
            <w:pPr>
              <w:pStyle w:val="TableRowCentered"/>
              <w:numPr>
                <w:ilvl w:val="0"/>
                <w:numId w:val="18"/>
              </w:numPr>
              <w:jc w:val="left"/>
              <w:rPr>
                <w:color w:val="auto"/>
                <w:sz w:val="22"/>
                <w:szCs w:val="22"/>
              </w:rPr>
            </w:pPr>
            <w:r w:rsidRPr="00F9118A">
              <w:rPr>
                <w:color w:val="auto"/>
                <w:sz w:val="22"/>
                <w:szCs w:val="22"/>
              </w:rPr>
              <w:t>Teaching Assistant interventions</w:t>
            </w:r>
            <w:r w:rsidR="002347E4" w:rsidRPr="00F9118A">
              <w:rPr>
                <w:color w:val="auto"/>
                <w:sz w:val="22"/>
                <w:szCs w:val="22"/>
              </w:rPr>
              <w:t xml:space="preserve"> +4 months</w:t>
            </w:r>
          </w:p>
          <w:p w14:paraId="67A7EA7F" w14:textId="2499CC75" w:rsidR="002347E4" w:rsidRPr="00F9118A" w:rsidRDefault="002347E4" w:rsidP="00AB2F2C">
            <w:pPr>
              <w:pStyle w:val="TableRowCentered"/>
              <w:numPr>
                <w:ilvl w:val="0"/>
                <w:numId w:val="18"/>
              </w:numPr>
              <w:jc w:val="left"/>
              <w:rPr>
                <w:color w:val="auto"/>
                <w:sz w:val="22"/>
                <w:szCs w:val="22"/>
              </w:rPr>
            </w:pPr>
            <w:r w:rsidRPr="00F9118A">
              <w:rPr>
                <w:color w:val="auto"/>
                <w:sz w:val="22"/>
                <w:szCs w:val="22"/>
              </w:rPr>
              <w:t>Feedback +6 months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DC094B" w14:textId="438C66ED" w:rsidR="00A84DE7" w:rsidRPr="00F9118A" w:rsidRDefault="00446CD6" w:rsidP="00D149EB">
            <w:pPr>
              <w:pStyle w:val="TableRowCentered"/>
              <w:jc w:val="left"/>
              <w:rPr>
                <w:color w:val="auto"/>
                <w:sz w:val="22"/>
                <w:szCs w:val="22"/>
              </w:rPr>
            </w:pPr>
            <w:r>
              <w:rPr>
                <w:color w:val="auto"/>
                <w:sz w:val="22"/>
                <w:szCs w:val="22"/>
              </w:rPr>
              <w:t>1, 2, 3, 4.</w:t>
            </w:r>
          </w:p>
        </w:tc>
      </w:tr>
      <w:tr w:rsidR="003E7127" w14:paraId="1E5CB0E6" w14:textId="77777777" w:rsidTr="1DA9CB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D8F3CE" w14:textId="678A87A9" w:rsidR="003E7127" w:rsidRPr="00F9118A" w:rsidRDefault="003E7127" w:rsidP="00D149EB">
            <w:pPr>
              <w:pStyle w:val="TableRow"/>
              <w:rPr>
                <w:color w:val="auto"/>
                <w:sz w:val="22"/>
                <w:szCs w:val="22"/>
              </w:rPr>
            </w:pPr>
            <w:r w:rsidRPr="00F9118A">
              <w:rPr>
                <w:color w:val="auto"/>
                <w:sz w:val="22"/>
                <w:szCs w:val="22"/>
              </w:rPr>
              <w:t>Teaching Assistant</w:t>
            </w:r>
            <w:r w:rsidR="00C06262" w:rsidRPr="00F9118A">
              <w:rPr>
                <w:color w:val="auto"/>
                <w:sz w:val="22"/>
                <w:szCs w:val="22"/>
              </w:rPr>
              <w:t>-</w:t>
            </w:r>
            <w:r w:rsidRPr="00F9118A">
              <w:rPr>
                <w:color w:val="auto"/>
                <w:sz w:val="22"/>
                <w:szCs w:val="22"/>
              </w:rPr>
              <w:t xml:space="preserve"> and Teacher-led </w:t>
            </w:r>
            <w:r w:rsidR="00C06262" w:rsidRPr="00F9118A">
              <w:rPr>
                <w:color w:val="auto"/>
                <w:sz w:val="22"/>
                <w:szCs w:val="22"/>
              </w:rPr>
              <w:t>interventions are monitored by SLT termly to ensure maximum impact.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8CA265" w14:textId="77777777" w:rsidR="00C06262" w:rsidRPr="00F9118A" w:rsidRDefault="00C06262" w:rsidP="00C06262">
            <w:pPr>
              <w:pStyle w:val="TableRowCentered"/>
              <w:jc w:val="left"/>
              <w:rPr>
                <w:color w:val="auto"/>
                <w:sz w:val="22"/>
                <w:szCs w:val="22"/>
              </w:rPr>
            </w:pPr>
            <w:r w:rsidRPr="00F9118A">
              <w:rPr>
                <w:color w:val="auto"/>
                <w:sz w:val="22"/>
                <w:szCs w:val="22"/>
              </w:rPr>
              <w:t>EEF evidence</w:t>
            </w:r>
          </w:p>
          <w:p w14:paraId="2734FECB" w14:textId="371F6ED0" w:rsidR="00C06262" w:rsidRPr="00F9118A" w:rsidRDefault="00C06262" w:rsidP="00AB2F2C">
            <w:pPr>
              <w:pStyle w:val="TableRowCentered"/>
              <w:numPr>
                <w:ilvl w:val="0"/>
                <w:numId w:val="18"/>
              </w:numPr>
              <w:jc w:val="left"/>
              <w:rPr>
                <w:color w:val="auto"/>
                <w:sz w:val="22"/>
                <w:szCs w:val="22"/>
              </w:rPr>
            </w:pPr>
            <w:r w:rsidRPr="00F9118A">
              <w:rPr>
                <w:color w:val="auto"/>
                <w:sz w:val="22"/>
                <w:szCs w:val="22"/>
              </w:rPr>
              <w:t>Teaching Assistant interventions +4 months</w:t>
            </w:r>
          </w:p>
          <w:p w14:paraId="4BEAFCD3" w14:textId="3B69BB34" w:rsidR="00C06262" w:rsidRPr="00F9118A" w:rsidRDefault="00C06262" w:rsidP="00AB2F2C">
            <w:pPr>
              <w:pStyle w:val="TableRowCentered"/>
              <w:numPr>
                <w:ilvl w:val="0"/>
                <w:numId w:val="18"/>
              </w:numPr>
              <w:jc w:val="left"/>
              <w:rPr>
                <w:sz w:val="22"/>
                <w:szCs w:val="22"/>
              </w:rPr>
            </w:pPr>
            <w:r w:rsidRPr="00F9118A">
              <w:rPr>
                <w:sz w:val="22"/>
                <w:szCs w:val="22"/>
              </w:rPr>
              <w:t>Small group tuition +4 months</w:t>
            </w:r>
          </w:p>
          <w:p w14:paraId="470E07C4" w14:textId="1AB830CE" w:rsidR="003E7127" w:rsidRPr="00F9118A" w:rsidRDefault="00C06262" w:rsidP="00AB2F2C">
            <w:pPr>
              <w:pStyle w:val="TableRowCentered"/>
              <w:numPr>
                <w:ilvl w:val="0"/>
                <w:numId w:val="18"/>
              </w:numPr>
              <w:jc w:val="left"/>
              <w:rPr>
                <w:color w:val="auto"/>
                <w:sz w:val="22"/>
                <w:szCs w:val="22"/>
              </w:rPr>
            </w:pPr>
            <w:r w:rsidRPr="00F9118A">
              <w:rPr>
                <w:color w:val="auto"/>
                <w:sz w:val="22"/>
                <w:szCs w:val="22"/>
              </w:rPr>
              <w:t>Feedback +6 months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4CD38E" w14:textId="24B8774E" w:rsidR="003E7127" w:rsidRPr="00F9118A" w:rsidRDefault="0087206E" w:rsidP="00D149EB">
            <w:pPr>
              <w:pStyle w:val="TableRowCentered"/>
              <w:jc w:val="left"/>
              <w:rPr>
                <w:color w:val="auto"/>
                <w:sz w:val="22"/>
                <w:szCs w:val="22"/>
              </w:rPr>
            </w:pPr>
            <w:r>
              <w:rPr>
                <w:color w:val="auto"/>
                <w:sz w:val="22"/>
                <w:szCs w:val="22"/>
              </w:rPr>
              <w:t>1</w:t>
            </w:r>
          </w:p>
        </w:tc>
      </w:tr>
      <w:tr w:rsidR="001047B6" w14:paraId="3763EE59" w14:textId="77777777" w:rsidTr="1DA9CB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FE4240" w14:textId="6357BE53" w:rsidR="001047B6" w:rsidRPr="00F9118A" w:rsidRDefault="002B2564" w:rsidP="004F5F06">
            <w:pPr>
              <w:pStyle w:val="TableRow"/>
              <w:rPr>
                <w:color w:val="auto"/>
                <w:sz w:val="22"/>
                <w:szCs w:val="22"/>
              </w:rPr>
            </w:pPr>
            <w:r w:rsidRPr="00F9118A">
              <w:rPr>
                <w:color w:val="auto"/>
                <w:sz w:val="22"/>
                <w:szCs w:val="22"/>
              </w:rPr>
              <w:t>School led</w:t>
            </w:r>
            <w:r w:rsidR="15129515" w:rsidRPr="00F9118A">
              <w:rPr>
                <w:color w:val="auto"/>
                <w:sz w:val="22"/>
                <w:szCs w:val="22"/>
              </w:rPr>
              <w:t xml:space="preserve"> Tutoring Programme</w:t>
            </w:r>
            <w:r w:rsidR="00F962D2" w:rsidRPr="00F9118A">
              <w:rPr>
                <w:color w:val="auto"/>
                <w:sz w:val="22"/>
                <w:szCs w:val="22"/>
              </w:rPr>
              <w:t xml:space="preserve"> in which teacher uses </w:t>
            </w:r>
            <w:r w:rsidR="00D52ED7">
              <w:rPr>
                <w:color w:val="auto"/>
                <w:sz w:val="22"/>
                <w:szCs w:val="22"/>
              </w:rPr>
              <w:t xml:space="preserve">staff and </w:t>
            </w:r>
            <w:r w:rsidR="00A03EE9" w:rsidRPr="00F9118A">
              <w:rPr>
                <w:color w:val="auto"/>
                <w:sz w:val="22"/>
                <w:szCs w:val="22"/>
              </w:rPr>
              <w:t>materials familiar to children and consistent with whole class teaching (Little Wandle, etc.)</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71B4BB" w14:textId="77777777" w:rsidR="00F962D2" w:rsidRPr="00F9118A" w:rsidRDefault="368916DC" w:rsidP="001047B6">
            <w:pPr>
              <w:pStyle w:val="TableRowCentered"/>
              <w:jc w:val="left"/>
              <w:rPr>
                <w:color w:val="auto"/>
                <w:sz w:val="22"/>
                <w:szCs w:val="22"/>
              </w:rPr>
            </w:pPr>
            <w:r w:rsidRPr="00F9118A">
              <w:rPr>
                <w:color w:val="auto"/>
                <w:sz w:val="22"/>
                <w:szCs w:val="22"/>
              </w:rPr>
              <w:t>EEF evidence</w:t>
            </w:r>
          </w:p>
          <w:p w14:paraId="709B0291" w14:textId="77777777" w:rsidR="00F962D2" w:rsidRPr="00F9118A" w:rsidRDefault="00F962D2" w:rsidP="00AB2F2C">
            <w:pPr>
              <w:pStyle w:val="TableRowCentered"/>
              <w:numPr>
                <w:ilvl w:val="0"/>
                <w:numId w:val="23"/>
              </w:numPr>
              <w:jc w:val="left"/>
              <w:rPr>
                <w:sz w:val="22"/>
                <w:szCs w:val="22"/>
              </w:rPr>
            </w:pPr>
            <w:r w:rsidRPr="00F9118A">
              <w:rPr>
                <w:sz w:val="22"/>
                <w:szCs w:val="22"/>
              </w:rPr>
              <w:t>Small group tuition +4 months</w:t>
            </w:r>
          </w:p>
          <w:p w14:paraId="0BEF17A5" w14:textId="77777777" w:rsidR="00F962D2" w:rsidRPr="00F9118A" w:rsidRDefault="00F962D2" w:rsidP="00AB2F2C">
            <w:pPr>
              <w:pStyle w:val="TableRowCentered"/>
              <w:numPr>
                <w:ilvl w:val="0"/>
                <w:numId w:val="23"/>
              </w:numPr>
              <w:jc w:val="left"/>
              <w:rPr>
                <w:color w:val="auto"/>
                <w:sz w:val="22"/>
                <w:szCs w:val="22"/>
              </w:rPr>
            </w:pPr>
            <w:r w:rsidRPr="00F9118A">
              <w:rPr>
                <w:color w:val="auto"/>
                <w:sz w:val="22"/>
                <w:szCs w:val="22"/>
              </w:rPr>
              <w:t xml:space="preserve">Feedback +6 months </w:t>
            </w:r>
          </w:p>
          <w:p w14:paraId="2C4077D4" w14:textId="00DBD10A" w:rsidR="001047B6" w:rsidRPr="00F9118A" w:rsidRDefault="75CA751A" w:rsidP="00AB2F2C">
            <w:pPr>
              <w:pStyle w:val="TableRowCentered"/>
              <w:numPr>
                <w:ilvl w:val="0"/>
                <w:numId w:val="23"/>
              </w:numPr>
              <w:jc w:val="left"/>
              <w:rPr>
                <w:color w:val="auto"/>
                <w:sz w:val="22"/>
                <w:szCs w:val="22"/>
              </w:rPr>
            </w:pPr>
            <w:r w:rsidRPr="00F9118A">
              <w:rPr>
                <w:color w:val="auto"/>
                <w:sz w:val="22"/>
                <w:szCs w:val="22"/>
              </w:rPr>
              <w:t>“</w:t>
            </w:r>
            <w:r w:rsidR="368916DC" w:rsidRPr="00F9118A">
              <w:rPr>
                <w:color w:val="auto"/>
                <w:sz w:val="22"/>
                <w:szCs w:val="22"/>
              </w:rPr>
              <w:t>studies that use digital technology, for example, intelligent tutoring systems that scaffold learning</w:t>
            </w:r>
            <w:r w:rsidRPr="00F9118A">
              <w:rPr>
                <w:color w:val="auto"/>
                <w:sz w:val="22"/>
                <w:szCs w:val="22"/>
              </w:rPr>
              <w:t xml:space="preserve"> show </w:t>
            </w:r>
            <w:r w:rsidRPr="00F9118A">
              <w:rPr>
                <w:color w:val="auto"/>
                <w:sz w:val="22"/>
                <w:szCs w:val="22"/>
              </w:rPr>
              <w:lastRenderedPageBreak/>
              <w:t>particularly high impacts on pupil outcomes”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41CD0B" w14:textId="2A0E4715" w:rsidR="001047B6" w:rsidRPr="00F9118A" w:rsidRDefault="0087206E" w:rsidP="001047B6">
            <w:pPr>
              <w:pStyle w:val="TableRowCentered"/>
              <w:jc w:val="left"/>
              <w:rPr>
                <w:color w:val="auto"/>
                <w:sz w:val="22"/>
                <w:szCs w:val="22"/>
              </w:rPr>
            </w:pPr>
            <w:r>
              <w:rPr>
                <w:color w:val="auto"/>
                <w:sz w:val="22"/>
                <w:szCs w:val="22"/>
              </w:rPr>
              <w:lastRenderedPageBreak/>
              <w:t xml:space="preserve">1, </w:t>
            </w:r>
            <w:r w:rsidR="004321AF">
              <w:rPr>
                <w:color w:val="auto"/>
                <w:sz w:val="22"/>
                <w:szCs w:val="22"/>
              </w:rPr>
              <w:t>4.</w:t>
            </w:r>
          </w:p>
        </w:tc>
      </w:tr>
    </w:tbl>
    <w:p w14:paraId="3CF14464" w14:textId="7310CD9D" w:rsidR="00A84DE7" w:rsidRDefault="00A84DE7">
      <w:pPr>
        <w:rPr>
          <w:b/>
          <w:color w:val="7030A0"/>
        </w:rPr>
      </w:pPr>
    </w:p>
    <w:p w14:paraId="66ACF359" w14:textId="77777777" w:rsidR="00952CAB" w:rsidRDefault="00952CAB">
      <w:pPr>
        <w:rPr>
          <w:b/>
          <w:color w:val="7030A0"/>
        </w:rPr>
      </w:pPr>
    </w:p>
    <w:p w14:paraId="646ED1C7" w14:textId="0CD48572" w:rsidR="00A84DE7" w:rsidRPr="00754F50" w:rsidRDefault="00A84DE7">
      <w:pPr>
        <w:rPr>
          <w:b/>
          <w:color w:val="auto"/>
        </w:rPr>
      </w:pPr>
      <w:r w:rsidRPr="00754F50">
        <w:rPr>
          <w:b/>
          <w:color w:val="auto"/>
        </w:rPr>
        <w:t>Wider Strategies (for example, related to behaviour, attendance, well-being</w:t>
      </w:r>
      <w:r w:rsidR="00754F50" w:rsidRPr="00754F50">
        <w:rPr>
          <w:b/>
          <w:color w:val="auto"/>
        </w:rPr>
        <w:t>)</w:t>
      </w:r>
    </w:p>
    <w:p w14:paraId="6DBC2D3B" w14:textId="728A069D" w:rsidR="00A84DE7" w:rsidRPr="00754F50" w:rsidRDefault="00A84DE7">
      <w:pPr>
        <w:rPr>
          <w:b/>
          <w:color w:val="auto"/>
        </w:rPr>
      </w:pPr>
      <w:r w:rsidRPr="00675692">
        <w:rPr>
          <w:b/>
          <w:color w:val="auto"/>
        </w:rPr>
        <w:t xml:space="preserve">Budgeted Cost: </w:t>
      </w:r>
      <w:r w:rsidRPr="0038223A">
        <w:rPr>
          <w:b/>
          <w:color w:val="auto"/>
          <w:highlight w:val="yellow"/>
        </w:rPr>
        <w:t>£</w:t>
      </w:r>
      <w:r w:rsidR="00C875A3">
        <w:rPr>
          <w:b/>
          <w:bCs/>
          <w:color w:val="auto"/>
        </w:rPr>
        <w:t>1,800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DE48C5" w14:paraId="76A49AAF" w14:textId="77777777" w:rsidTr="1DA9CB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Mar>
              <w:top w:w="0" w:type="dxa"/>
              <w:left w:w="108" w:type="dxa"/>
              <w:bottom w:w="0" w:type="dxa"/>
              <w:right w:w="108" w:type="dxa"/>
            </w:tcMar>
          </w:tcPr>
          <w:p w14:paraId="42CDF464" w14:textId="77777777" w:rsidR="00DE48C5" w:rsidRPr="005D22DD" w:rsidRDefault="00DE48C5" w:rsidP="00D149EB">
            <w:pPr>
              <w:pStyle w:val="TableHeader"/>
              <w:jc w:val="left"/>
              <w:rPr>
                <w:color w:val="160210"/>
              </w:rPr>
            </w:pPr>
            <w:r w:rsidRPr="005D22DD">
              <w:rPr>
                <w:color w:val="160210"/>
              </w:rP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Mar>
              <w:top w:w="0" w:type="dxa"/>
              <w:left w:w="108" w:type="dxa"/>
              <w:bottom w:w="0" w:type="dxa"/>
              <w:right w:w="108" w:type="dxa"/>
            </w:tcMar>
          </w:tcPr>
          <w:p w14:paraId="7225664F" w14:textId="77777777" w:rsidR="00DE48C5" w:rsidRPr="005D22DD" w:rsidRDefault="00DE48C5" w:rsidP="00D149EB">
            <w:pPr>
              <w:pStyle w:val="TableHeader"/>
              <w:jc w:val="left"/>
              <w:rPr>
                <w:color w:val="160210"/>
              </w:rPr>
            </w:pPr>
            <w:r w:rsidRPr="005D22DD">
              <w:rPr>
                <w:color w:val="160210"/>
              </w:rP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Mar>
              <w:top w:w="0" w:type="dxa"/>
              <w:left w:w="108" w:type="dxa"/>
              <w:bottom w:w="0" w:type="dxa"/>
              <w:right w:w="108" w:type="dxa"/>
            </w:tcMar>
          </w:tcPr>
          <w:p w14:paraId="1FD2D791" w14:textId="77777777" w:rsidR="00DE48C5" w:rsidRPr="005D22DD" w:rsidRDefault="00DE48C5" w:rsidP="00D149EB">
            <w:pPr>
              <w:pStyle w:val="TableHeader"/>
              <w:jc w:val="left"/>
              <w:rPr>
                <w:color w:val="160210"/>
              </w:rPr>
            </w:pPr>
            <w:r w:rsidRPr="005D22DD">
              <w:rPr>
                <w:color w:val="160210"/>
              </w:rPr>
              <w:t>Challenge number(s) addressed</w:t>
            </w:r>
          </w:p>
        </w:tc>
      </w:tr>
      <w:tr w:rsidR="00EF5BA0" w14:paraId="12EBC7AF" w14:textId="77777777" w:rsidTr="1DA9CB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74A52B" w14:textId="7290A2B3" w:rsidR="00EF5BA0" w:rsidRDefault="00EF5BA0" w:rsidP="00EF5BA0">
            <w:pPr>
              <w:pStyle w:val="TableRow"/>
            </w:pPr>
            <w:r>
              <w:rPr>
                <w:sz w:val="22"/>
                <w:szCs w:val="22"/>
              </w:rPr>
              <w:t>Increased monitoring of EEF ‘Excellence, Equity and Engagement’ in vulnerable and PP children on Whole School document and Individual Tracking Sheets with high expectations of  highlighting areas of concern and making change.</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BEB39A" w14:textId="77777777" w:rsidR="00EF5BA0" w:rsidRDefault="00EF5BA0" w:rsidP="00EF5BA0">
            <w:pPr>
              <w:pStyle w:val="TableRowCentered"/>
              <w:jc w:val="left"/>
              <w:rPr>
                <w:sz w:val="22"/>
                <w:szCs w:val="22"/>
              </w:rPr>
            </w:pPr>
            <w:r>
              <w:rPr>
                <w:sz w:val="22"/>
                <w:szCs w:val="22"/>
              </w:rPr>
              <w:t>EEF evidence</w:t>
            </w:r>
          </w:p>
          <w:p w14:paraId="414F907F" w14:textId="77777777" w:rsidR="00EF5BA0" w:rsidRPr="00F57024" w:rsidRDefault="00EF5BA0" w:rsidP="00AB2F2C">
            <w:pPr>
              <w:pStyle w:val="TableRowCentered"/>
              <w:numPr>
                <w:ilvl w:val="0"/>
                <w:numId w:val="22"/>
              </w:numPr>
              <w:jc w:val="left"/>
            </w:pPr>
            <w:r>
              <w:rPr>
                <w:sz w:val="22"/>
                <w:szCs w:val="22"/>
              </w:rPr>
              <w:t>Parental engagement (+4 Months)</w:t>
            </w:r>
          </w:p>
          <w:p w14:paraId="2467246A" w14:textId="77777777" w:rsidR="00F57024" w:rsidRDefault="00F57024" w:rsidP="00AB2F2C">
            <w:pPr>
              <w:pStyle w:val="TableRowCentered"/>
              <w:numPr>
                <w:ilvl w:val="0"/>
                <w:numId w:val="22"/>
              </w:numPr>
              <w:jc w:val="left"/>
              <w:rPr>
                <w:rFonts w:cs="Arial"/>
                <w:color w:val="auto"/>
                <w:sz w:val="22"/>
                <w:szCs w:val="22"/>
              </w:rPr>
            </w:pPr>
            <w:r w:rsidRPr="006B3E94">
              <w:rPr>
                <w:rFonts w:cs="Arial"/>
                <w:color w:val="auto"/>
                <w:sz w:val="22"/>
                <w:szCs w:val="22"/>
              </w:rPr>
              <w:t>Social and emotional learning + 4 months</w:t>
            </w:r>
          </w:p>
          <w:p w14:paraId="42F1224F" w14:textId="23ECCCE7" w:rsidR="00F57024" w:rsidRDefault="00F57024" w:rsidP="00AB2F2C">
            <w:pPr>
              <w:pStyle w:val="TableRowCentered"/>
              <w:numPr>
                <w:ilvl w:val="0"/>
                <w:numId w:val="22"/>
              </w:numPr>
              <w:jc w:val="left"/>
            </w:pPr>
            <w:r w:rsidRPr="00952CAB">
              <w:rPr>
                <w:rFonts w:cs="Arial"/>
                <w:color w:val="auto"/>
                <w:sz w:val="22"/>
                <w:szCs w:val="22"/>
              </w:rPr>
              <w:t>Behaviour interventions + 4 months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BE19AD" w14:textId="02D86BF4" w:rsidR="00EF5BA0" w:rsidRDefault="00CC0BED" w:rsidP="00EF5BA0">
            <w:pPr>
              <w:pStyle w:val="TableRowCentered"/>
              <w:jc w:val="left"/>
              <w:rPr>
                <w:sz w:val="22"/>
              </w:rPr>
            </w:pPr>
            <w:r>
              <w:rPr>
                <w:sz w:val="22"/>
                <w:szCs w:val="22"/>
              </w:rPr>
              <w:t>2, 3</w:t>
            </w:r>
          </w:p>
        </w:tc>
      </w:tr>
      <w:tr w:rsidR="00ED7E85" w14:paraId="4CADC1A8" w14:textId="77777777" w:rsidTr="1DA9CB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2B0481" w14:textId="2F8334A9" w:rsidR="00ED7E85" w:rsidRDefault="00ED7E85" w:rsidP="00ED7E85">
            <w:pPr>
              <w:pStyle w:val="TableRow"/>
              <w:rPr>
                <w:sz w:val="22"/>
                <w:szCs w:val="22"/>
              </w:rPr>
            </w:pPr>
            <w:r>
              <w:rPr>
                <w:iCs/>
                <w:sz w:val="22"/>
              </w:rPr>
              <w:t xml:space="preserve">Collaboration with </w:t>
            </w:r>
            <w:r w:rsidR="00CC0BED">
              <w:rPr>
                <w:iCs/>
                <w:sz w:val="22"/>
              </w:rPr>
              <w:t xml:space="preserve">WOLT </w:t>
            </w:r>
            <w:r w:rsidR="00541EA6">
              <w:rPr>
                <w:iCs/>
                <w:sz w:val="22"/>
              </w:rPr>
              <w:t>to enable key children to access Forest School Provision off site.</w:t>
            </w:r>
            <w:r>
              <w:rPr>
                <w:iCs/>
                <w:sz w:val="22"/>
              </w:rPr>
              <w:t xml:space="preserve">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CE0529" w14:textId="77777777" w:rsidR="00ED7E85" w:rsidRDefault="00ED7E85" w:rsidP="00ED7E85">
            <w:pPr>
              <w:pStyle w:val="TableRowCentered"/>
              <w:jc w:val="left"/>
              <w:rPr>
                <w:sz w:val="22"/>
              </w:rPr>
            </w:pPr>
            <w:r>
              <w:rPr>
                <w:sz w:val="22"/>
              </w:rPr>
              <w:t>EEF Research into metacognition and self-regulation</w:t>
            </w:r>
          </w:p>
          <w:p w14:paraId="49B2098F" w14:textId="77777777" w:rsidR="00ED7E85" w:rsidRPr="006B3E94" w:rsidRDefault="00ED7E85" w:rsidP="00AB2F2C">
            <w:pPr>
              <w:pStyle w:val="TableRowCentered"/>
              <w:numPr>
                <w:ilvl w:val="0"/>
                <w:numId w:val="20"/>
              </w:numPr>
              <w:jc w:val="left"/>
              <w:rPr>
                <w:rFonts w:cs="Arial"/>
                <w:color w:val="auto"/>
                <w:sz w:val="22"/>
                <w:szCs w:val="22"/>
              </w:rPr>
            </w:pPr>
            <w:r w:rsidRPr="006B3E94">
              <w:rPr>
                <w:color w:val="auto"/>
                <w:sz w:val="22"/>
                <w:szCs w:val="22"/>
              </w:rPr>
              <w:t xml:space="preserve">+6 months progress, “with </w:t>
            </w:r>
            <w:r w:rsidRPr="006B3E94">
              <w:rPr>
                <w:rFonts w:cs="Arial"/>
                <w:color w:val="auto"/>
                <w:sz w:val="22"/>
                <w:szCs w:val="22"/>
              </w:rPr>
              <w:t>approaches in maths and science particularly successful.”</w:t>
            </w:r>
          </w:p>
          <w:p w14:paraId="7E7BEBC5" w14:textId="77777777" w:rsidR="00952CAB" w:rsidRDefault="006B3E94" w:rsidP="00AB2F2C">
            <w:pPr>
              <w:pStyle w:val="TableRowCentered"/>
              <w:numPr>
                <w:ilvl w:val="0"/>
                <w:numId w:val="20"/>
              </w:numPr>
              <w:jc w:val="left"/>
              <w:rPr>
                <w:rFonts w:cs="Arial"/>
                <w:color w:val="auto"/>
                <w:sz w:val="22"/>
                <w:szCs w:val="22"/>
              </w:rPr>
            </w:pPr>
            <w:r w:rsidRPr="006B3E94">
              <w:rPr>
                <w:rFonts w:cs="Arial"/>
                <w:color w:val="auto"/>
                <w:sz w:val="22"/>
                <w:szCs w:val="22"/>
              </w:rPr>
              <w:t>Social and emotional learning + 4 months</w:t>
            </w:r>
          </w:p>
          <w:p w14:paraId="4FAEDB2B" w14:textId="77777777" w:rsidR="006B3E94" w:rsidRDefault="006B3E94" w:rsidP="00AB2F2C">
            <w:pPr>
              <w:pStyle w:val="TableRowCentered"/>
              <w:numPr>
                <w:ilvl w:val="0"/>
                <w:numId w:val="20"/>
              </w:numPr>
              <w:jc w:val="left"/>
              <w:rPr>
                <w:rFonts w:cs="Arial"/>
                <w:color w:val="auto"/>
                <w:sz w:val="22"/>
                <w:szCs w:val="22"/>
              </w:rPr>
            </w:pPr>
            <w:r w:rsidRPr="00952CAB">
              <w:rPr>
                <w:rFonts w:cs="Arial"/>
                <w:color w:val="auto"/>
                <w:sz w:val="22"/>
                <w:szCs w:val="22"/>
              </w:rPr>
              <w:t>Behaviour interventions + 4 months</w:t>
            </w:r>
          </w:p>
          <w:p w14:paraId="6A586EA0" w14:textId="4AD44114" w:rsidR="00980C61" w:rsidRPr="00980C61" w:rsidRDefault="00980C61" w:rsidP="00980C61">
            <w:pPr>
              <w:pStyle w:val="TableRowCentered"/>
              <w:jc w:val="left"/>
            </w:pPr>
            <w:r>
              <w:rPr>
                <w:sz w:val="22"/>
                <w:szCs w:val="22"/>
              </w:rPr>
              <w:t>Well-being research with focus on being outdoors and physical activity.</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98DEF2" w14:textId="0308E283" w:rsidR="00ED7E85" w:rsidRDefault="00541EA6" w:rsidP="00ED7E85">
            <w:pPr>
              <w:pStyle w:val="TableRowCentered"/>
              <w:jc w:val="left"/>
              <w:rPr>
                <w:sz w:val="22"/>
                <w:szCs w:val="22"/>
              </w:rPr>
            </w:pPr>
            <w:r>
              <w:rPr>
                <w:sz w:val="22"/>
              </w:rPr>
              <w:t>2, 4.</w:t>
            </w:r>
          </w:p>
        </w:tc>
      </w:tr>
      <w:tr w:rsidR="00ED7E85" w14:paraId="5762E164" w14:textId="77777777" w:rsidTr="1DA9CB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FC37EE" w14:textId="1FE8DCE6" w:rsidR="00ED7E85" w:rsidRDefault="00ED7E85" w:rsidP="00ED7E85">
            <w:pPr>
              <w:pStyle w:val="TableRow"/>
              <w:rPr>
                <w:sz w:val="22"/>
                <w:szCs w:val="22"/>
              </w:rPr>
            </w:pPr>
            <w:r>
              <w:rPr>
                <w:iCs/>
                <w:sz w:val="22"/>
              </w:rPr>
              <w:t>Expose PP and vulnerable children to memorable experiences and opportunities</w:t>
            </w:r>
            <w:r w:rsidR="00952CAB">
              <w:rPr>
                <w:iCs/>
                <w:sz w:val="22"/>
              </w:rPr>
              <w:t xml:space="preserve"> (e.g. </w:t>
            </w:r>
            <w:proofErr w:type="spellStart"/>
            <w:r w:rsidR="00952CAB">
              <w:rPr>
                <w:iCs/>
                <w:sz w:val="22"/>
              </w:rPr>
              <w:t>Bikeability</w:t>
            </w:r>
            <w:proofErr w:type="spellEnd"/>
            <w:r w:rsidR="00952CAB">
              <w:rPr>
                <w:iCs/>
                <w:sz w:val="22"/>
              </w:rPr>
              <w:t>, music tuition, drama workshops, swimming lessons)</w:t>
            </w:r>
            <w:r w:rsidR="00360CAD">
              <w:rPr>
                <w:iCs/>
                <w:sz w:val="22"/>
              </w:rPr>
              <w:t xml:space="preserve">, </w:t>
            </w:r>
            <w:r>
              <w:rPr>
                <w:iCs/>
                <w:sz w:val="22"/>
              </w:rPr>
              <w:t>offering financial support and encouragement/advice when needed.</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942C91" w14:textId="77777777" w:rsidR="00360CAD" w:rsidRDefault="00360CAD" w:rsidP="00360CAD">
            <w:pPr>
              <w:pStyle w:val="TableRowCentered"/>
              <w:jc w:val="left"/>
              <w:rPr>
                <w:rFonts w:cs="Arial"/>
                <w:color w:val="auto"/>
                <w:sz w:val="22"/>
                <w:szCs w:val="22"/>
              </w:rPr>
            </w:pPr>
            <w:r w:rsidRPr="00952CAB">
              <w:rPr>
                <w:rFonts w:cs="Arial"/>
                <w:color w:val="auto"/>
                <w:sz w:val="22"/>
                <w:szCs w:val="22"/>
              </w:rPr>
              <w:t xml:space="preserve">EEF evidence: </w:t>
            </w:r>
          </w:p>
          <w:p w14:paraId="1E528E6F" w14:textId="602EFC5C" w:rsidR="00360CAD" w:rsidRPr="00952CAB" w:rsidRDefault="00360CAD" w:rsidP="00AB2F2C">
            <w:pPr>
              <w:pStyle w:val="TableRowCentered"/>
              <w:numPr>
                <w:ilvl w:val="0"/>
                <w:numId w:val="21"/>
              </w:numPr>
              <w:jc w:val="left"/>
              <w:rPr>
                <w:rFonts w:cs="Arial"/>
                <w:color w:val="auto"/>
                <w:sz w:val="22"/>
                <w:szCs w:val="22"/>
              </w:rPr>
            </w:pPr>
            <w:r w:rsidRPr="00952CAB">
              <w:rPr>
                <w:rFonts w:cs="Arial"/>
                <w:color w:val="auto"/>
                <w:sz w:val="22"/>
                <w:szCs w:val="22"/>
              </w:rPr>
              <w:t xml:space="preserve">Social and emotional learning + 4 months </w:t>
            </w:r>
          </w:p>
          <w:p w14:paraId="18FA994E" w14:textId="77777777" w:rsidR="00ED7E85" w:rsidRDefault="00ED7E85" w:rsidP="00ED7E85">
            <w:pPr>
              <w:pStyle w:val="TableRowCentered"/>
              <w:jc w:val="left"/>
              <w:rPr>
                <w:sz w:val="22"/>
                <w:szCs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D7F1C4" w14:textId="031EB4D8" w:rsidR="00ED7E85" w:rsidRDefault="00BD504D" w:rsidP="00ED7E85">
            <w:pPr>
              <w:pStyle w:val="TableRowCentered"/>
              <w:jc w:val="left"/>
              <w:rPr>
                <w:sz w:val="22"/>
                <w:szCs w:val="22"/>
              </w:rPr>
            </w:pPr>
            <w:r>
              <w:rPr>
                <w:sz w:val="22"/>
              </w:rPr>
              <w:t>2, 4.</w:t>
            </w:r>
          </w:p>
        </w:tc>
      </w:tr>
      <w:tr w:rsidR="00ED7E85" w14:paraId="10D436C4" w14:textId="77777777" w:rsidTr="1DA9CB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213826" w14:textId="6F58EDB9" w:rsidR="00ED7E85" w:rsidRPr="00952CAB" w:rsidRDefault="00ED7E85" w:rsidP="00ED7E85">
            <w:pPr>
              <w:pStyle w:val="TableRow"/>
              <w:rPr>
                <w:iCs/>
                <w:color w:val="auto"/>
                <w:sz w:val="22"/>
              </w:rPr>
            </w:pPr>
            <w:r w:rsidRPr="00952CAB">
              <w:rPr>
                <w:iCs/>
                <w:color w:val="auto"/>
                <w:sz w:val="22"/>
              </w:rPr>
              <w:t xml:space="preserve">THRIVE practitioner to attend updates in training to help support identified pupils with </w:t>
            </w:r>
            <w:r w:rsidRPr="00952CAB">
              <w:rPr>
                <w:iCs/>
                <w:color w:val="auto"/>
                <w:sz w:val="22"/>
              </w:rPr>
              <w:lastRenderedPageBreak/>
              <w:t>social and emotional difficulties</w:t>
            </w:r>
            <w:r w:rsidR="0087206E">
              <w:rPr>
                <w:iCs/>
                <w:color w:val="auto"/>
                <w:sz w:val="22"/>
              </w:rPr>
              <w: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4F97C0" w14:textId="77777777" w:rsidR="00360CAD" w:rsidRDefault="00ED7E85" w:rsidP="00ED7E85">
            <w:pPr>
              <w:pStyle w:val="TableRowCentered"/>
              <w:jc w:val="left"/>
              <w:rPr>
                <w:rFonts w:cs="Arial"/>
                <w:color w:val="auto"/>
                <w:sz w:val="22"/>
                <w:szCs w:val="22"/>
              </w:rPr>
            </w:pPr>
            <w:r w:rsidRPr="00952CAB">
              <w:rPr>
                <w:rFonts w:cs="Arial"/>
                <w:color w:val="auto"/>
                <w:sz w:val="22"/>
                <w:szCs w:val="22"/>
              </w:rPr>
              <w:lastRenderedPageBreak/>
              <w:t xml:space="preserve">EEF evidence: </w:t>
            </w:r>
          </w:p>
          <w:p w14:paraId="19819B84" w14:textId="2CB50362" w:rsidR="00ED7E85" w:rsidRPr="00952CAB" w:rsidRDefault="00ED7E85" w:rsidP="00AB2F2C">
            <w:pPr>
              <w:pStyle w:val="TableRowCentered"/>
              <w:numPr>
                <w:ilvl w:val="0"/>
                <w:numId w:val="21"/>
              </w:numPr>
              <w:jc w:val="left"/>
              <w:rPr>
                <w:rFonts w:cs="Arial"/>
                <w:color w:val="auto"/>
                <w:sz w:val="22"/>
                <w:szCs w:val="22"/>
              </w:rPr>
            </w:pPr>
            <w:r w:rsidRPr="00952CAB">
              <w:rPr>
                <w:rFonts w:cs="Arial"/>
                <w:color w:val="auto"/>
                <w:sz w:val="22"/>
                <w:szCs w:val="22"/>
              </w:rPr>
              <w:t xml:space="preserve">Social and emotional learning + 4 months </w:t>
            </w:r>
          </w:p>
          <w:p w14:paraId="174C3336" w14:textId="38DCFF4B" w:rsidR="00ED7E85" w:rsidRPr="00952CAB" w:rsidRDefault="00ED7E85" w:rsidP="00AB2F2C">
            <w:pPr>
              <w:pStyle w:val="TableRowCentered"/>
              <w:numPr>
                <w:ilvl w:val="0"/>
                <w:numId w:val="21"/>
              </w:numPr>
              <w:jc w:val="left"/>
              <w:rPr>
                <w:rFonts w:cs="Arial"/>
                <w:color w:val="auto"/>
                <w:sz w:val="22"/>
                <w:szCs w:val="22"/>
              </w:rPr>
            </w:pPr>
            <w:r w:rsidRPr="00952CAB">
              <w:rPr>
                <w:rFonts w:cs="Arial"/>
                <w:color w:val="auto"/>
                <w:sz w:val="22"/>
                <w:szCs w:val="22"/>
              </w:rPr>
              <w:lastRenderedPageBreak/>
              <w:t>Body of research from THRIVE based on relational approach to relationships with children</w:t>
            </w:r>
            <w:r w:rsidR="00360CAD">
              <w:rPr>
                <w:rFonts w:cs="Arial"/>
                <w:color w:val="auto"/>
                <w:sz w:val="22"/>
                <w:szCs w:val="22"/>
              </w:rPr>
              <w:t>:</w:t>
            </w:r>
          </w:p>
          <w:p w14:paraId="7E740702" w14:textId="052AB391" w:rsidR="00ED7E85" w:rsidRPr="00952CAB" w:rsidRDefault="00ED7E85" w:rsidP="00952CAB">
            <w:pPr>
              <w:pStyle w:val="paragraph"/>
              <w:spacing w:before="0" w:beforeAutospacing="0" w:after="0" w:afterAutospacing="0"/>
              <w:textAlignment w:val="baseline"/>
              <w:rPr>
                <w:rFonts w:ascii="Arial" w:hAnsi="Arial" w:cs="Arial"/>
                <w:sz w:val="22"/>
                <w:szCs w:val="22"/>
                <w:shd w:val="clear" w:color="auto" w:fill="FFFFFF"/>
              </w:rPr>
            </w:pPr>
            <w:r w:rsidRPr="00952CAB">
              <w:rPr>
                <w:rStyle w:val="normaltextrun"/>
                <w:rFonts w:ascii="Arial" w:hAnsi="Arial" w:cs="Arial"/>
                <w:sz w:val="22"/>
                <w:szCs w:val="22"/>
              </w:rPr>
              <w:t>“</w:t>
            </w:r>
            <w:r w:rsidRPr="00952CAB">
              <w:rPr>
                <w:rFonts w:ascii="Arial" w:hAnsi="Arial" w:cs="Arial"/>
                <w:sz w:val="22"/>
                <w:szCs w:val="22"/>
                <w:shd w:val="clear" w:color="auto" w:fill="FFFFFF"/>
              </w:rPr>
              <w:t>Interventions which target social and emotional learning (SEL) seek to improve pupils’ interaction with others and self-management of emotions, rather than focusing directly on the academic or cognitive elements of learning. SEL interventions might focus on the ways in which students work with (and alongside) their peers, teachers, family or community.” Education Endowment Foundation.</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3DC5A5" w14:textId="2B1E58AD" w:rsidR="00ED7E85" w:rsidRPr="00EF5BA0" w:rsidRDefault="00360CAD" w:rsidP="00ED7E85">
            <w:pPr>
              <w:pStyle w:val="TableRowCentered"/>
              <w:jc w:val="left"/>
              <w:rPr>
                <w:color w:val="4472C4" w:themeColor="accent1"/>
                <w:sz w:val="22"/>
                <w:szCs w:val="22"/>
              </w:rPr>
            </w:pPr>
            <w:r w:rsidRPr="00360CAD">
              <w:rPr>
                <w:color w:val="auto"/>
                <w:sz w:val="22"/>
                <w:szCs w:val="22"/>
              </w:rPr>
              <w:lastRenderedPageBreak/>
              <w:t>2</w:t>
            </w:r>
          </w:p>
        </w:tc>
      </w:tr>
      <w:tr w:rsidR="00A072F0" w14:paraId="78EE0BC8" w14:textId="77777777" w:rsidTr="1DA9CB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732081" w14:textId="77777777" w:rsidR="00A072F0" w:rsidRDefault="00A072F0" w:rsidP="00A072F0">
            <w:pPr>
              <w:pStyle w:val="TableRow"/>
              <w:rPr>
                <w:sz w:val="22"/>
                <w:szCs w:val="22"/>
              </w:rPr>
            </w:pPr>
            <w:r>
              <w:rPr>
                <w:sz w:val="22"/>
                <w:szCs w:val="22"/>
              </w:rPr>
              <w:t xml:space="preserve">Continued monitoring of PP attendance at school and extra-curricular clubs. </w:t>
            </w:r>
          </w:p>
          <w:p w14:paraId="19796F79" w14:textId="6DB2D42B" w:rsidR="00A072F0" w:rsidRDefault="00A072F0" w:rsidP="00A072F0">
            <w:pPr>
              <w:pStyle w:val="TableRow"/>
              <w:rPr>
                <w:iCs/>
                <w:sz w:val="22"/>
              </w:rPr>
            </w:pPr>
            <w:r>
              <w:rPr>
                <w:sz w:val="22"/>
                <w:szCs w:val="22"/>
              </w:rPr>
              <w:t>Specific targeting of children to raise attendance of PP children to clubs.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8277A0" w14:textId="77777777" w:rsidR="00A072F0" w:rsidRDefault="00A072F0" w:rsidP="00A072F0">
            <w:pPr>
              <w:pStyle w:val="TableRowCentered"/>
              <w:ind w:left="0"/>
              <w:jc w:val="left"/>
              <w:rPr>
                <w:sz w:val="22"/>
                <w:szCs w:val="22"/>
              </w:rPr>
            </w:pPr>
            <w:r w:rsidRPr="1DA9CB42">
              <w:rPr>
                <w:sz w:val="22"/>
                <w:szCs w:val="22"/>
              </w:rPr>
              <w:t>EEF Evidence</w:t>
            </w:r>
          </w:p>
          <w:p w14:paraId="70F78095" w14:textId="77777777" w:rsidR="00C031CC" w:rsidRPr="00F57024" w:rsidRDefault="00C031CC" w:rsidP="00AB2F2C">
            <w:pPr>
              <w:pStyle w:val="TableRowCentered"/>
              <w:numPr>
                <w:ilvl w:val="0"/>
                <w:numId w:val="22"/>
              </w:numPr>
              <w:jc w:val="left"/>
            </w:pPr>
            <w:r>
              <w:rPr>
                <w:sz w:val="22"/>
                <w:szCs w:val="22"/>
              </w:rPr>
              <w:t>Parental engagement (+4 Months)</w:t>
            </w:r>
          </w:p>
          <w:p w14:paraId="6B49A3CA" w14:textId="77777777" w:rsidR="00A072F0" w:rsidRDefault="00A072F0" w:rsidP="00A072F0">
            <w:pPr>
              <w:pStyle w:val="TableRowCentered"/>
              <w:ind w:left="0"/>
              <w:jc w:val="left"/>
              <w:rPr>
                <w:sz w:val="22"/>
                <w:szCs w:val="22"/>
              </w:rPr>
            </w:pPr>
          </w:p>
          <w:p w14:paraId="031D5AFC" w14:textId="77777777" w:rsidR="00A072F0" w:rsidRDefault="00A072F0" w:rsidP="00A072F0">
            <w:pPr>
              <w:pStyle w:val="TableRowCentered"/>
              <w:ind w:left="0"/>
              <w:jc w:val="left"/>
              <w:rPr>
                <w:sz w:val="22"/>
                <w:szCs w:val="22"/>
              </w:rPr>
            </w:pPr>
          </w:p>
          <w:p w14:paraId="62B6359E" w14:textId="77777777" w:rsidR="00A072F0" w:rsidRDefault="00A072F0" w:rsidP="00A072F0">
            <w:pPr>
              <w:pStyle w:val="TableRowCentered"/>
              <w:jc w:val="left"/>
              <w:rPr>
                <w:sz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33E53D" w14:textId="761CA68E" w:rsidR="00A072F0" w:rsidRPr="00932812" w:rsidRDefault="00BE21A6" w:rsidP="00A072F0">
            <w:pPr>
              <w:pStyle w:val="TableRowCentered"/>
              <w:jc w:val="left"/>
              <w:rPr>
                <w:sz w:val="22"/>
                <w:szCs w:val="22"/>
              </w:rPr>
            </w:pPr>
            <w:r>
              <w:rPr>
                <w:sz w:val="22"/>
                <w:szCs w:val="22"/>
              </w:rPr>
              <w:t>2, 3.</w:t>
            </w:r>
          </w:p>
        </w:tc>
      </w:tr>
      <w:tr w:rsidR="00EE02A9" w14:paraId="53591071" w14:textId="77777777" w:rsidTr="1DA9CB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E21FD4" w14:textId="3990BDD0" w:rsidR="00EE02A9" w:rsidRDefault="00EE02A9" w:rsidP="00A072F0">
            <w:pPr>
              <w:pStyle w:val="TableRow"/>
              <w:rPr>
                <w:sz w:val="22"/>
                <w:szCs w:val="22"/>
              </w:rPr>
            </w:pPr>
            <w:r>
              <w:rPr>
                <w:sz w:val="22"/>
                <w:szCs w:val="22"/>
              </w:rPr>
              <w:t>Continue to subsidise for school trips and experiences.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52CC23" w14:textId="5319F136" w:rsidR="00F420FA" w:rsidRPr="00F57024" w:rsidRDefault="00980C61" w:rsidP="00AB2F2C">
            <w:pPr>
              <w:pStyle w:val="TableRowCentered"/>
              <w:numPr>
                <w:ilvl w:val="0"/>
                <w:numId w:val="22"/>
              </w:numPr>
              <w:jc w:val="left"/>
            </w:pPr>
            <w:proofErr w:type="spellStart"/>
            <w:r>
              <w:rPr>
                <w:sz w:val="22"/>
                <w:szCs w:val="22"/>
              </w:rPr>
              <w:t>Well being</w:t>
            </w:r>
            <w:proofErr w:type="spellEnd"/>
            <w:r>
              <w:rPr>
                <w:sz w:val="22"/>
                <w:szCs w:val="22"/>
              </w:rPr>
              <w:t xml:space="preserve"> research with focus on being outdoors and physical activity.</w:t>
            </w:r>
          </w:p>
          <w:p w14:paraId="43EC06F2" w14:textId="77777777" w:rsidR="00EE02A9" w:rsidRPr="1DA9CB42" w:rsidRDefault="00EE02A9" w:rsidP="00A072F0">
            <w:pPr>
              <w:pStyle w:val="TableRowCentered"/>
              <w:ind w:left="0"/>
              <w:jc w:val="left"/>
              <w:rPr>
                <w:sz w:val="22"/>
                <w:szCs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D3405D" w14:textId="4A285E36" w:rsidR="00EE02A9" w:rsidRDefault="00EE02A9" w:rsidP="00A072F0">
            <w:pPr>
              <w:pStyle w:val="TableRowCentered"/>
              <w:jc w:val="left"/>
              <w:rPr>
                <w:sz w:val="22"/>
                <w:szCs w:val="22"/>
              </w:rPr>
            </w:pPr>
            <w:r>
              <w:rPr>
                <w:sz w:val="22"/>
                <w:szCs w:val="22"/>
              </w:rPr>
              <w:t>2, 3, 4.</w:t>
            </w:r>
          </w:p>
        </w:tc>
      </w:tr>
    </w:tbl>
    <w:p w14:paraId="04619D62" w14:textId="292B85A0" w:rsidR="00A84DE7" w:rsidRPr="00754F50" w:rsidRDefault="00A84DE7">
      <w:pPr>
        <w:rPr>
          <w:b/>
          <w:color w:val="auto"/>
        </w:rPr>
      </w:pPr>
    </w:p>
    <w:p w14:paraId="5F127EBC" w14:textId="440C1C66" w:rsidR="003468A0" w:rsidRPr="002F7A56" w:rsidRDefault="005D22DD">
      <w:pPr>
        <w:rPr>
          <w:color w:val="auto"/>
        </w:rPr>
      </w:pPr>
      <w:r w:rsidRPr="00C03DE3">
        <w:rPr>
          <w:b/>
          <w:bCs/>
          <w:color w:val="auto"/>
          <w:sz w:val="28"/>
          <w:szCs w:val="28"/>
        </w:rPr>
        <w:t xml:space="preserve">Total budgeted cost: £ </w:t>
      </w:r>
      <w:r w:rsidR="00C875A3">
        <w:rPr>
          <w:i/>
          <w:iCs/>
          <w:color w:val="auto"/>
          <w:sz w:val="28"/>
          <w:szCs w:val="28"/>
        </w:rPr>
        <w:t>55,225</w:t>
      </w:r>
    </w:p>
    <w:p w14:paraId="5812D83E" w14:textId="791876A7" w:rsidR="003D78A6" w:rsidRPr="004774C8" w:rsidRDefault="003D78A6" w:rsidP="003D78A6">
      <w:pPr>
        <w:pStyle w:val="Heading1"/>
        <w:rPr>
          <w:color w:val="7030A0"/>
          <w:sz w:val="32"/>
          <w:szCs w:val="32"/>
        </w:rPr>
      </w:pPr>
      <w:r w:rsidRPr="004774C8">
        <w:rPr>
          <w:color w:val="7030A0"/>
          <w:sz w:val="32"/>
          <w:szCs w:val="32"/>
        </w:rPr>
        <w:lastRenderedPageBreak/>
        <w:t>Part B: Review of outcomes in the previous academic year</w:t>
      </w:r>
      <w:r w:rsidR="00A445D6" w:rsidRPr="004774C8">
        <w:rPr>
          <w:color w:val="7030A0"/>
          <w:sz w:val="32"/>
          <w:szCs w:val="32"/>
        </w:rPr>
        <w:t xml:space="preserve"> 202</w:t>
      </w:r>
      <w:r w:rsidR="00BE21A6">
        <w:rPr>
          <w:color w:val="7030A0"/>
          <w:sz w:val="32"/>
          <w:szCs w:val="32"/>
        </w:rPr>
        <w:t>2</w:t>
      </w:r>
      <w:r w:rsidR="00A445D6" w:rsidRPr="004774C8">
        <w:rPr>
          <w:color w:val="7030A0"/>
          <w:sz w:val="32"/>
          <w:szCs w:val="32"/>
        </w:rPr>
        <w:t>-202</w:t>
      </w:r>
      <w:r w:rsidR="00FE621A">
        <w:rPr>
          <w:color w:val="7030A0"/>
          <w:sz w:val="32"/>
          <w:szCs w:val="32"/>
        </w:rPr>
        <w:t>3</w:t>
      </w:r>
    </w:p>
    <w:p w14:paraId="65FEABF2" w14:textId="795CFA81" w:rsidR="003D78A6" w:rsidRPr="004774C8" w:rsidRDefault="003D78A6" w:rsidP="003D78A6">
      <w:pPr>
        <w:pStyle w:val="Heading2"/>
        <w:rPr>
          <w:color w:val="7030A0"/>
        </w:rPr>
      </w:pPr>
      <w:r w:rsidRPr="004774C8">
        <w:rPr>
          <w:color w:val="7030A0"/>
        </w:rPr>
        <w:t>Pupil premium strategy outcomes</w:t>
      </w:r>
      <w:r w:rsidR="00EE2190" w:rsidRPr="004774C8">
        <w:rPr>
          <w:color w:val="7030A0"/>
        </w:rPr>
        <w:t xml:space="preserve"> (Teacher Assessed)</w:t>
      </w:r>
    </w:p>
    <w:p w14:paraId="0C4D369F" w14:textId="473061CE" w:rsidR="00DB3D8C" w:rsidRPr="004774C8" w:rsidRDefault="003D78A6" w:rsidP="003D78A6">
      <w:r w:rsidRPr="004774C8">
        <w:t>This details the impact that our pupil premium activity had on pupils in the 20</w:t>
      </w:r>
      <w:r w:rsidR="00D9245F">
        <w:t>22</w:t>
      </w:r>
      <w:r w:rsidRPr="004774C8">
        <w:t xml:space="preserve"> to 202</w:t>
      </w:r>
      <w:r w:rsidR="00D9245F">
        <w:t>3</w:t>
      </w:r>
      <w:r w:rsidRPr="004774C8">
        <w:t xml:space="preserve"> academic year. </w:t>
      </w:r>
    </w:p>
    <w:p w14:paraId="38FD3586" w14:textId="25D7D846" w:rsidR="004A4ACA" w:rsidRPr="004774C8" w:rsidRDefault="004A4ACA" w:rsidP="004A4ACA">
      <w:pPr>
        <w:spacing w:before="120"/>
        <w:rPr>
          <w:i/>
        </w:rPr>
      </w:pPr>
      <w:r w:rsidRPr="004774C8">
        <w:rPr>
          <w:bCs/>
          <w:color w:val="auto"/>
        </w:rPr>
        <w:t>In identifying priorities, school leaders will take account of a wide range of information about the learning of disadvantaged pupils in informing them about the barriers to future attainment and progress.</w:t>
      </w:r>
      <w:r w:rsidRPr="004774C8">
        <w:rPr>
          <w:i/>
        </w:rPr>
        <w:t xml:space="preserve"> </w:t>
      </w:r>
    </w:p>
    <w:p w14:paraId="38F10987" w14:textId="6DB9C08E" w:rsidR="00A4113A" w:rsidRPr="0088313A" w:rsidRDefault="00995F7A" w:rsidP="004A4ACA">
      <w:pPr>
        <w:spacing w:before="120"/>
        <w:rPr>
          <w:iCs/>
          <w:u w:val="single"/>
        </w:rPr>
      </w:pPr>
      <w:r w:rsidRPr="0088313A">
        <w:rPr>
          <w:iCs/>
          <w:u w:val="single"/>
        </w:rPr>
        <w:t>Batheaston</w:t>
      </w:r>
      <w:r w:rsidR="0088313A" w:rsidRPr="0088313A">
        <w:rPr>
          <w:iCs/>
          <w:u w:val="single"/>
        </w:rPr>
        <w:t xml:space="preserve"> Data</w:t>
      </w:r>
    </w:p>
    <w:p w14:paraId="0B331151" w14:textId="1AE287D6" w:rsidR="004A4ACA" w:rsidRDefault="004C035C" w:rsidP="004A4ACA">
      <w:pPr>
        <w:rPr>
          <w:noProof/>
        </w:rPr>
      </w:pPr>
      <w:r>
        <w:rPr>
          <w:noProof/>
        </w:rPr>
        <w:t>Key Stage 1</w:t>
      </w:r>
      <w:r w:rsidR="00E86B4D">
        <w:rPr>
          <w:noProof/>
        </w:rPr>
        <w:t xml:space="preserve">                                     </w:t>
      </w:r>
      <w:r w:rsidR="000B2457">
        <w:rPr>
          <w:noProof/>
        </w:rPr>
        <w:t>Reading</w:t>
      </w:r>
      <w:r w:rsidR="000B2457">
        <w:rPr>
          <w:noProof/>
        </w:rPr>
        <w:tab/>
        <w:t xml:space="preserve">  Writing </w:t>
      </w:r>
      <w:r w:rsidR="000B2457">
        <w:rPr>
          <w:noProof/>
        </w:rPr>
        <w:tab/>
        <w:t xml:space="preserve">  Maths</w:t>
      </w:r>
      <w:r w:rsidR="00CB6534">
        <w:rPr>
          <w:noProof/>
        </w:rPr>
        <w:t xml:space="preserve">            RWM</w:t>
      </w:r>
    </w:p>
    <w:p w14:paraId="5065FB52" w14:textId="13FF09BD" w:rsidR="004C035C" w:rsidRPr="00F9118A" w:rsidRDefault="004C035C" w:rsidP="004A4ACA">
      <w:pPr>
        <w:rPr>
          <w:b/>
          <w:color w:val="104F75"/>
          <w:highlight w:val="yellow"/>
        </w:rPr>
      </w:pPr>
      <w:r>
        <w:rPr>
          <w:noProof/>
        </w:rPr>
        <w:drawing>
          <wp:inline distT="0" distB="0" distL="0" distR="0" wp14:anchorId="3A25642A" wp14:editId="43694CE2">
            <wp:extent cx="6058494" cy="488712"/>
            <wp:effectExtent l="0" t="0" r="8890" b="8890"/>
            <wp:docPr id="614392831" name="Picture 61439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6058494" cy="488712"/>
                    </a:xfrm>
                    <a:prstGeom prst="rect">
                      <a:avLst/>
                    </a:prstGeom>
                  </pic:spPr>
                </pic:pic>
              </a:graphicData>
            </a:graphic>
          </wp:inline>
        </w:drawing>
      </w:r>
    </w:p>
    <w:p w14:paraId="043E794F" w14:textId="77777777" w:rsidR="004C035C" w:rsidRDefault="004C035C" w:rsidP="00A945B6">
      <w:pPr>
        <w:rPr>
          <w:rFonts w:cs="Arial"/>
          <w:sz w:val="22"/>
          <w:szCs w:val="22"/>
        </w:rPr>
      </w:pPr>
      <w:r w:rsidRPr="004C035C">
        <w:rPr>
          <w:rFonts w:cs="Arial"/>
          <w:sz w:val="22"/>
          <w:szCs w:val="22"/>
        </w:rPr>
        <w:t>Key Stage 2</w:t>
      </w:r>
    </w:p>
    <w:p w14:paraId="2418957D" w14:textId="0691F353" w:rsidR="004C035C" w:rsidRPr="0088313A" w:rsidRDefault="0088313A" w:rsidP="00A945B6">
      <w:pPr>
        <w:rPr>
          <w:rFonts w:cs="Arial"/>
          <w:sz w:val="22"/>
          <w:szCs w:val="22"/>
        </w:rPr>
      </w:pPr>
      <w:r>
        <w:rPr>
          <w:noProof/>
        </w:rPr>
        <w:drawing>
          <wp:inline distT="0" distB="0" distL="0" distR="0" wp14:anchorId="2A200840" wp14:editId="211BF42D">
            <wp:extent cx="6029960" cy="468630"/>
            <wp:effectExtent l="0" t="0" r="8890" b="7620"/>
            <wp:docPr id="1324372340" name="Picture 132437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372340" name=""/>
                    <pic:cNvPicPr/>
                  </pic:nvPicPr>
                  <pic:blipFill>
                    <a:blip r:embed="rId15"/>
                    <a:stretch>
                      <a:fillRect/>
                    </a:stretch>
                  </pic:blipFill>
                  <pic:spPr>
                    <a:xfrm>
                      <a:off x="0" y="0"/>
                      <a:ext cx="6029960" cy="468630"/>
                    </a:xfrm>
                    <a:prstGeom prst="rect">
                      <a:avLst/>
                    </a:prstGeom>
                  </pic:spPr>
                </pic:pic>
              </a:graphicData>
            </a:graphic>
          </wp:inline>
        </w:drawing>
      </w:r>
    </w:p>
    <w:p w14:paraId="444E4985" w14:textId="243BC59B" w:rsidR="00841F4A" w:rsidRPr="00FC467E" w:rsidRDefault="00F679BD" w:rsidP="00A945B6">
      <w:pPr>
        <w:rPr>
          <w:rFonts w:cs="Arial"/>
          <w:sz w:val="22"/>
          <w:szCs w:val="22"/>
        </w:rPr>
      </w:pPr>
      <w:r w:rsidRPr="00FC467E">
        <w:rPr>
          <w:rFonts w:cs="Arial"/>
          <w:sz w:val="22"/>
          <w:szCs w:val="22"/>
        </w:rPr>
        <w:t xml:space="preserve">Commentary </w:t>
      </w:r>
      <w:r w:rsidR="00841F4A" w:rsidRPr="00FC467E">
        <w:rPr>
          <w:rFonts w:cs="Arial"/>
          <w:sz w:val="22"/>
          <w:szCs w:val="22"/>
        </w:rPr>
        <w:t xml:space="preserve">and conclusions </w:t>
      </w:r>
      <w:r w:rsidRPr="00FC467E">
        <w:rPr>
          <w:rFonts w:cs="Arial"/>
          <w:sz w:val="22"/>
          <w:szCs w:val="22"/>
        </w:rPr>
        <w:t>on outcomes including phonics:</w:t>
      </w:r>
    </w:p>
    <w:p w14:paraId="61EE8A5B" w14:textId="429BFEC6" w:rsidR="00B40C48" w:rsidRPr="007C5F34" w:rsidRDefault="00B40C48" w:rsidP="00D9245F">
      <w:pPr>
        <w:spacing w:line="240" w:lineRule="auto"/>
        <w:rPr>
          <w:rFonts w:cs="Arial"/>
          <w:sz w:val="22"/>
          <w:szCs w:val="22"/>
        </w:rPr>
      </w:pPr>
      <w:r w:rsidRPr="007C5F34">
        <w:rPr>
          <w:rFonts w:cs="Arial"/>
          <w:sz w:val="22"/>
          <w:szCs w:val="22"/>
        </w:rPr>
        <w:t>Phonics data</w:t>
      </w:r>
      <w:r w:rsidR="009663ED" w:rsidRPr="007C5F34">
        <w:rPr>
          <w:rFonts w:cs="Arial"/>
          <w:sz w:val="22"/>
          <w:szCs w:val="22"/>
        </w:rPr>
        <w:t xml:space="preserve"> from Y1: </w:t>
      </w:r>
      <w:r w:rsidR="005C117E" w:rsidRPr="007C5F34">
        <w:rPr>
          <w:rFonts w:cs="Arial"/>
          <w:sz w:val="22"/>
          <w:szCs w:val="22"/>
        </w:rPr>
        <w:t xml:space="preserve">60% </w:t>
      </w:r>
      <w:r w:rsidR="006368F3" w:rsidRPr="007C5F34">
        <w:rPr>
          <w:rFonts w:cs="Arial"/>
          <w:sz w:val="22"/>
          <w:szCs w:val="22"/>
        </w:rPr>
        <w:t xml:space="preserve">of PP </w:t>
      </w:r>
      <w:r w:rsidR="005C117E" w:rsidRPr="007C5F34">
        <w:rPr>
          <w:rFonts w:cs="Arial"/>
          <w:sz w:val="22"/>
          <w:szCs w:val="22"/>
        </w:rPr>
        <w:t>(3/5) children passed, 1 was absent from school.</w:t>
      </w:r>
    </w:p>
    <w:p w14:paraId="0B1F6B9B" w14:textId="1153BAB1" w:rsidR="005C117E" w:rsidRPr="00D9245F" w:rsidRDefault="0059637F" w:rsidP="00D9245F">
      <w:pPr>
        <w:spacing w:line="240" w:lineRule="auto"/>
        <w:rPr>
          <w:rFonts w:cs="Arial"/>
          <w:sz w:val="22"/>
          <w:szCs w:val="22"/>
        </w:rPr>
      </w:pPr>
      <w:r w:rsidRPr="00595A6F">
        <w:rPr>
          <w:rFonts w:cs="Arial"/>
          <w:sz w:val="22"/>
          <w:szCs w:val="22"/>
        </w:rPr>
        <w:t xml:space="preserve">Phonics </w:t>
      </w:r>
      <w:r w:rsidR="005C117E" w:rsidRPr="00595A6F">
        <w:rPr>
          <w:rFonts w:cs="Arial"/>
          <w:sz w:val="22"/>
          <w:szCs w:val="22"/>
        </w:rPr>
        <w:t xml:space="preserve">Y2 retake: </w:t>
      </w:r>
      <w:r w:rsidR="00A96E8F" w:rsidRPr="00595A6F">
        <w:rPr>
          <w:rFonts w:cs="Arial"/>
          <w:sz w:val="22"/>
          <w:szCs w:val="22"/>
        </w:rPr>
        <w:t xml:space="preserve">33% </w:t>
      </w:r>
      <w:r w:rsidR="006368F3" w:rsidRPr="00595A6F">
        <w:rPr>
          <w:rFonts w:cs="Arial"/>
          <w:sz w:val="22"/>
          <w:szCs w:val="22"/>
        </w:rPr>
        <w:t>of PP (</w:t>
      </w:r>
      <w:r w:rsidR="00A96E8F" w:rsidRPr="00595A6F">
        <w:rPr>
          <w:rFonts w:cs="Arial"/>
          <w:sz w:val="22"/>
          <w:szCs w:val="22"/>
        </w:rPr>
        <w:t>1/3</w:t>
      </w:r>
      <w:r w:rsidR="006368F3" w:rsidRPr="00595A6F">
        <w:rPr>
          <w:rFonts w:cs="Arial"/>
          <w:sz w:val="22"/>
          <w:szCs w:val="22"/>
        </w:rPr>
        <w:t>)</w:t>
      </w:r>
      <w:r w:rsidR="00A96E8F" w:rsidRPr="00595A6F">
        <w:rPr>
          <w:rFonts w:cs="Arial"/>
          <w:sz w:val="22"/>
          <w:szCs w:val="22"/>
        </w:rPr>
        <w:t xml:space="preserve"> passed</w:t>
      </w:r>
      <w:r w:rsidR="00794BAC" w:rsidRPr="00595A6F">
        <w:rPr>
          <w:rFonts w:cs="Arial"/>
          <w:sz w:val="22"/>
          <w:szCs w:val="22"/>
        </w:rPr>
        <w:t>.</w:t>
      </w:r>
    </w:p>
    <w:p w14:paraId="6A5B4ED2" w14:textId="4695B3EF" w:rsidR="006368F3" w:rsidRDefault="00C66C8D" w:rsidP="00D9245F">
      <w:pPr>
        <w:pStyle w:val="NormalWeb"/>
        <w:rPr>
          <w:rFonts w:ascii="Arial" w:hAnsi="Arial" w:cs="Arial"/>
          <w:color w:val="000000"/>
          <w:sz w:val="22"/>
          <w:szCs w:val="22"/>
          <w:u w:val="single"/>
        </w:rPr>
      </w:pPr>
      <w:r>
        <w:rPr>
          <w:rFonts w:ascii="Arial" w:hAnsi="Arial" w:cs="Arial"/>
          <w:color w:val="000000"/>
          <w:sz w:val="22"/>
          <w:szCs w:val="22"/>
          <w:u w:val="single"/>
        </w:rPr>
        <w:t>Areas that need to be developed and monitored closely</w:t>
      </w:r>
    </w:p>
    <w:p w14:paraId="73F07B3D" w14:textId="15BF6390" w:rsidR="00796C37" w:rsidRPr="00D9245F" w:rsidRDefault="00796C37" w:rsidP="00D9245F">
      <w:pPr>
        <w:pStyle w:val="NormalWeb"/>
        <w:rPr>
          <w:rFonts w:ascii="Arial" w:hAnsi="Arial" w:cs="Arial"/>
          <w:color w:val="000000"/>
          <w:sz w:val="22"/>
          <w:szCs w:val="22"/>
          <w:u w:val="single"/>
        </w:rPr>
      </w:pPr>
      <w:r w:rsidRPr="00D9245F">
        <w:rPr>
          <w:rFonts w:ascii="Arial" w:hAnsi="Arial" w:cs="Arial"/>
          <w:color w:val="000000"/>
          <w:sz w:val="22"/>
          <w:szCs w:val="22"/>
          <w:u w:val="single"/>
        </w:rPr>
        <w:t>EYFS</w:t>
      </w:r>
    </w:p>
    <w:p w14:paraId="6BB4D037" w14:textId="3874D7AD" w:rsidR="00796C37" w:rsidRPr="00D9245F" w:rsidRDefault="00796C37" w:rsidP="00AB2F2C">
      <w:pPr>
        <w:pStyle w:val="NormalWeb"/>
        <w:numPr>
          <w:ilvl w:val="0"/>
          <w:numId w:val="22"/>
        </w:numPr>
        <w:rPr>
          <w:rFonts w:ascii="Arial" w:hAnsi="Arial" w:cs="Arial"/>
          <w:color w:val="000000"/>
          <w:sz w:val="22"/>
          <w:szCs w:val="22"/>
        </w:rPr>
      </w:pPr>
      <w:r w:rsidRPr="00D9245F">
        <w:rPr>
          <w:rFonts w:ascii="Arial" w:hAnsi="Arial" w:cs="Arial"/>
          <w:color w:val="000000"/>
          <w:sz w:val="22"/>
          <w:szCs w:val="22"/>
        </w:rPr>
        <w:t>Gross Motor Skills sit below MAT and National Average at 86% compared to National 95% and MAT 92%</w:t>
      </w:r>
    </w:p>
    <w:p w14:paraId="12A4ADF7" w14:textId="029C97D3" w:rsidR="00796C37" w:rsidRPr="00D9245F" w:rsidRDefault="00796C37" w:rsidP="00AB2F2C">
      <w:pPr>
        <w:pStyle w:val="NormalWeb"/>
        <w:numPr>
          <w:ilvl w:val="0"/>
          <w:numId w:val="22"/>
        </w:numPr>
        <w:rPr>
          <w:rFonts w:ascii="Arial" w:hAnsi="Arial" w:cs="Arial"/>
          <w:color w:val="000000"/>
          <w:sz w:val="22"/>
          <w:szCs w:val="22"/>
        </w:rPr>
      </w:pPr>
      <w:r w:rsidRPr="00D9245F">
        <w:rPr>
          <w:rFonts w:ascii="Arial" w:hAnsi="Arial" w:cs="Arial"/>
          <w:color w:val="000000"/>
          <w:sz w:val="22"/>
          <w:szCs w:val="22"/>
        </w:rPr>
        <w:t>Writing was the lowest scoring area in EYFS at 79% although this is higher than both National and MAT.</w:t>
      </w:r>
    </w:p>
    <w:p w14:paraId="52B2AA6E" w14:textId="77777777" w:rsidR="00796C37" w:rsidRPr="00D9245F" w:rsidRDefault="00796C37" w:rsidP="00D9245F">
      <w:pPr>
        <w:pStyle w:val="NormalWeb"/>
        <w:rPr>
          <w:rFonts w:ascii="Arial" w:hAnsi="Arial" w:cs="Arial"/>
          <w:color w:val="000000"/>
          <w:sz w:val="22"/>
          <w:szCs w:val="22"/>
          <w:u w:val="single"/>
        </w:rPr>
      </w:pPr>
      <w:r w:rsidRPr="00D9245F">
        <w:rPr>
          <w:rFonts w:ascii="Arial" w:hAnsi="Arial" w:cs="Arial"/>
          <w:color w:val="000000"/>
          <w:sz w:val="22"/>
          <w:szCs w:val="22"/>
          <w:u w:val="single"/>
        </w:rPr>
        <w:t>KS1</w:t>
      </w:r>
    </w:p>
    <w:p w14:paraId="2B4125AA" w14:textId="7AA48FC3" w:rsidR="00796C37" w:rsidRPr="00D9245F" w:rsidRDefault="00796C37" w:rsidP="00AB2F2C">
      <w:pPr>
        <w:pStyle w:val="NormalWeb"/>
        <w:numPr>
          <w:ilvl w:val="0"/>
          <w:numId w:val="24"/>
        </w:numPr>
        <w:rPr>
          <w:rFonts w:ascii="Arial" w:hAnsi="Arial" w:cs="Arial"/>
          <w:color w:val="000000"/>
          <w:sz w:val="22"/>
          <w:szCs w:val="22"/>
        </w:rPr>
      </w:pPr>
      <w:r w:rsidRPr="00D9245F">
        <w:rPr>
          <w:rFonts w:ascii="Arial" w:hAnsi="Arial" w:cs="Arial"/>
          <w:color w:val="000000"/>
          <w:sz w:val="22"/>
          <w:szCs w:val="22"/>
        </w:rPr>
        <w:t>Writing outcomes sit below MAT and National averages and fell by 13% in comparison to the previous year.</w:t>
      </w:r>
    </w:p>
    <w:p w14:paraId="7D4EAD37" w14:textId="162C3423" w:rsidR="00796C37" w:rsidRPr="00D9245F" w:rsidRDefault="00796C37" w:rsidP="00AB2F2C">
      <w:pPr>
        <w:pStyle w:val="NormalWeb"/>
        <w:numPr>
          <w:ilvl w:val="0"/>
          <w:numId w:val="24"/>
        </w:numPr>
        <w:rPr>
          <w:rFonts w:ascii="Arial" w:hAnsi="Arial" w:cs="Arial"/>
          <w:color w:val="000000"/>
          <w:sz w:val="22"/>
          <w:szCs w:val="22"/>
        </w:rPr>
      </w:pPr>
      <w:r w:rsidRPr="00D9245F">
        <w:rPr>
          <w:rFonts w:ascii="Arial" w:hAnsi="Arial" w:cs="Arial"/>
          <w:color w:val="000000"/>
          <w:sz w:val="22"/>
          <w:szCs w:val="22"/>
        </w:rPr>
        <w:t>Maths outcomes sit just below MAT and National averages and fell by 10% compared to previous year.</w:t>
      </w:r>
    </w:p>
    <w:p w14:paraId="4E581B9A" w14:textId="38D8E5C7" w:rsidR="00796C37" w:rsidRPr="00D9245F" w:rsidRDefault="00796C37" w:rsidP="00AB2F2C">
      <w:pPr>
        <w:pStyle w:val="NormalWeb"/>
        <w:numPr>
          <w:ilvl w:val="0"/>
          <w:numId w:val="24"/>
        </w:numPr>
        <w:rPr>
          <w:rFonts w:ascii="Arial" w:hAnsi="Arial" w:cs="Arial"/>
          <w:color w:val="000000"/>
          <w:sz w:val="22"/>
          <w:szCs w:val="22"/>
        </w:rPr>
      </w:pPr>
      <w:r w:rsidRPr="00D9245F">
        <w:rPr>
          <w:rFonts w:ascii="Arial" w:hAnsi="Arial" w:cs="Arial"/>
          <w:color w:val="000000"/>
          <w:sz w:val="22"/>
          <w:szCs w:val="22"/>
        </w:rPr>
        <w:t>% of pupils achieving RWM sits below National and MAT averages and is down by 13% compared to previous year.</w:t>
      </w:r>
    </w:p>
    <w:p w14:paraId="7A9D683E" w14:textId="73F3CC92" w:rsidR="00796C37" w:rsidRPr="00D9245F" w:rsidRDefault="00796C37" w:rsidP="00AB2F2C">
      <w:pPr>
        <w:pStyle w:val="NormalWeb"/>
        <w:numPr>
          <w:ilvl w:val="0"/>
          <w:numId w:val="24"/>
        </w:numPr>
        <w:rPr>
          <w:rFonts w:ascii="Arial" w:hAnsi="Arial" w:cs="Arial"/>
          <w:color w:val="000000"/>
          <w:sz w:val="22"/>
          <w:szCs w:val="22"/>
        </w:rPr>
      </w:pPr>
      <w:r w:rsidRPr="00D9245F">
        <w:rPr>
          <w:rFonts w:ascii="Arial" w:hAnsi="Arial" w:cs="Arial"/>
          <w:color w:val="000000"/>
          <w:sz w:val="22"/>
          <w:szCs w:val="22"/>
        </w:rPr>
        <w:t>0% of FSM pupils achieved expected in writing and RWM overall</w:t>
      </w:r>
    </w:p>
    <w:p w14:paraId="53434AD6" w14:textId="77777777" w:rsidR="00796C37" w:rsidRPr="00D9245F" w:rsidRDefault="00796C37" w:rsidP="00796C37">
      <w:pPr>
        <w:pStyle w:val="NormalWeb"/>
        <w:rPr>
          <w:rFonts w:ascii="Arial" w:hAnsi="Arial" w:cs="Arial"/>
          <w:color w:val="000000"/>
          <w:sz w:val="22"/>
          <w:szCs w:val="22"/>
          <w:u w:val="single"/>
        </w:rPr>
      </w:pPr>
      <w:r w:rsidRPr="00D9245F">
        <w:rPr>
          <w:rFonts w:ascii="Arial" w:hAnsi="Arial" w:cs="Arial"/>
          <w:color w:val="000000"/>
          <w:sz w:val="22"/>
          <w:szCs w:val="22"/>
          <w:u w:val="single"/>
        </w:rPr>
        <w:lastRenderedPageBreak/>
        <w:t>MTC</w:t>
      </w:r>
    </w:p>
    <w:p w14:paraId="579ACFE7" w14:textId="505C7802" w:rsidR="00796C37" w:rsidRPr="00D9245F" w:rsidRDefault="00796C37" w:rsidP="00AB2F2C">
      <w:pPr>
        <w:pStyle w:val="NormalWeb"/>
        <w:numPr>
          <w:ilvl w:val="0"/>
          <w:numId w:val="25"/>
        </w:numPr>
        <w:rPr>
          <w:rFonts w:ascii="Arial" w:hAnsi="Arial" w:cs="Arial"/>
          <w:color w:val="000000"/>
          <w:sz w:val="22"/>
          <w:szCs w:val="22"/>
        </w:rPr>
      </w:pPr>
      <w:r w:rsidRPr="00D9245F">
        <w:rPr>
          <w:rFonts w:ascii="Arial" w:hAnsi="Arial" w:cs="Arial"/>
          <w:color w:val="000000"/>
          <w:sz w:val="22"/>
          <w:szCs w:val="22"/>
        </w:rPr>
        <w:t>Only 17% of disadvantaged pupils (1/6) scored over 20 in the MTC</w:t>
      </w:r>
    </w:p>
    <w:p w14:paraId="6926BACA" w14:textId="77777777" w:rsidR="00796C37" w:rsidRPr="00D9245F" w:rsidRDefault="00796C37" w:rsidP="00796C37">
      <w:pPr>
        <w:pStyle w:val="NormalWeb"/>
        <w:rPr>
          <w:rFonts w:ascii="Arial" w:hAnsi="Arial" w:cs="Arial"/>
          <w:color w:val="000000"/>
          <w:sz w:val="22"/>
          <w:szCs w:val="22"/>
          <w:u w:val="single"/>
        </w:rPr>
      </w:pPr>
      <w:r w:rsidRPr="00D9245F">
        <w:rPr>
          <w:rFonts w:ascii="Arial" w:hAnsi="Arial" w:cs="Arial"/>
          <w:color w:val="000000"/>
          <w:sz w:val="22"/>
          <w:szCs w:val="22"/>
          <w:u w:val="single"/>
        </w:rPr>
        <w:t>KS2</w:t>
      </w:r>
    </w:p>
    <w:p w14:paraId="0DD8CA7A" w14:textId="1D3F9BC7" w:rsidR="00796C37" w:rsidRPr="00D9245F" w:rsidRDefault="00796C37" w:rsidP="00AB2F2C">
      <w:pPr>
        <w:pStyle w:val="NormalWeb"/>
        <w:numPr>
          <w:ilvl w:val="0"/>
          <w:numId w:val="25"/>
        </w:numPr>
        <w:rPr>
          <w:rFonts w:ascii="Arial" w:hAnsi="Arial" w:cs="Arial"/>
          <w:color w:val="000000"/>
          <w:sz w:val="22"/>
          <w:szCs w:val="22"/>
        </w:rPr>
      </w:pPr>
      <w:r w:rsidRPr="00D9245F">
        <w:rPr>
          <w:rFonts w:ascii="Arial" w:hAnsi="Arial" w:cs="Arial"/>
          <w:color w:val="000000"/>
          <w:sz w:val="22"/>
          <w:szCs w:val="22"/>
        </w:rPr>
        <w:t>Maths outcomes sit below MAT and National averages and fell by 2% compared to previous year. However, this is a fall of 18% when compared to data from 2019</w:t>
      </w:r>
    </w:p>
    <w:p w14:paraId="50DC5DCC" w14:textId="2C47D5BF" w:rsidR="00796C37" w:rsidRPr="00D9245F" w:rsidRDefault="00796C37" w:rsidP="00AB2F2C">
      <w:pPr>
        <w:pStyle w:val="NormalWeb"/>
        <w:numPr>
          <w:ilvl w:val="0"/>
          <w:numId w:val="25"/>
        </w:numPr>
        <w:rPr>
          <w:rFonts w:ascii="Arial" w:hAnsi="Arial" w:cs="Arial"/>
          <w:color w:val="000000"/>
          <w:sz w:val="22"/>
          <w:szCs w:val="22"/>
        </w:rPr>
      </w:pPr>
      <w:r w:rsidRPr="00D9245F">
        <w:rPr>
          <w:rFonts w:ascii="Arial" w:hAnsi="Arial" w:cs="Arial"/>
          <w:color w:val="000000"/>
          <w:sz w:val="22"/>
          <w:szCs w:val="22"/>
        </w:rPr>
        <w:t>RWM outcomes fell for a third year in a row and sit below MAT and National averages. This is a fall of 5% compared to the previous year.</w:t>
      </w:r>
    </w:p>
    <w:p w14:paraId="3F5A85FD" w14:textId="5ADFB98E" w:rsidR="00796C37" w:rsidRPr="00D9245F" w:rsidRDefault="00796C37" w:rsidP="00AB2F2C">
      <w:pPr>
        <w:pStyle w:val="NormalWeb"/>
        <w:numPr>
          <w:ilvl w:val="0"/>
          <w:numId w:val="25"/>
        </w:numPr>
        <w:rPr>
          <w:rFonts w:ascii="Arial" w:hAnsi="Arial" w:cs="Arial"/>
          <w:color w:val="000000"/>
          <w:sz w:val="22"/>
          <w:szCs w:val="22"/>
        </w:rPr>
      </w:pPr>
      <w:r w:rsidRPr="00D9245F">
        <w:rPr>
          <w:rFonts w:ascii="Arial" w:hAnsi="Arial" w:cs="Arial"/>
          <w:color w:val="000000"/>
          <w:sz w:val="22"/>
          <w:szCs w:val="22"/>
        </w:rPr>
        <w:t>Writing outcomes fell by 13% compared to the previous year but sit above National and MAT averages.</w:t>
      </w:r>
    </w:p>
    <w:tbl>
      <w:tblPr>
        <w:tblStyle w:val="TableGrid1"/>
        <w:tblW w:w="10491" w:type="dxa"/>
        <w:tblInd w:w="-431" w:type="dxa"/>
        <w:tblLayout w:type="fixed"/>
        <w:tblLook w:val="04A0" w:firstRow="1" w:lastRow="0" w:firstColumn="1" w:lastColumn="0" w:noHBand="0" w:noVBand="1"/>
      </w:tblPr>
      <w:tblGrid>
        <w:gridCol w:w="4679"/>
        <w:gridCol w:w="4678"/>
        <w:gridCol w:w="1134"/>
      </w:tblGrid>
      <w:tr w:rsidR="004F0DEF" w:rsidRPr="00F9118A" w14:paraId="1FC66ECE" w14:textId="77777777" w:rsidTr="00E26C56">
        <w:tc>
          <w:tcPr>
            <w:tcW w:w="10491" w:type="dxa"/>
            <w:gridSpan w:val="3"/>
            <w:shd w:val="clear" w:color="auto" w:fill="D1CFFD"/>
            <w:tcMar>
              <w:top w:w="57" w:type="dxa"/>
              <w:bottom w:w="57" w:type="dxa"/>
            </w:tcMar>
          </w:tcPr>
          <w:p w14:paraId="472634DA" w14:textId="5B1F9930" w:rsidR="004F0DEF" w:rsidRPr="00BB5206" w:rsidRDefault="004F0DEF" w:rsidP="004F0DEF">
            <w:pPr>
              <w:suppressAutoHyphens w:val="0"/>
              <w:spacing w:after="0" w:line="240" w:lineRule="auto"/>
              <w:rPr>
                <w:rFonts w:ascii="Arial" w:hAnsi="Arial" w:cs="Arial"/>
                <w:b/>
                <w:bCs/>
                <w:color w:val="auto"/>
                <w:sz w:val="22"/>
                <w:szCs w:val="22"/>
              </w:rPr>
            </w:pPr>
            <w:r w:rsidRPr="00BB5206">
              <w:rPr>
                <w:rFonts w:ascii="Arial" w:hAnsi="Arial" w:cs="Arial"/>
                <w:b/>
                <w:bCs/>
                <w:color w:val="auto"/>
                <w:sz w:val="22"/>
                <w:szCs w:val="22"/>
              </w:rPr>
              <w:t>Review of expenditure 202</w:t>
            </w:r>
            <w:r w:rsidR="00D24E9F">
              <w:rPr>
                <w:rFonts w:ascii="Arial" w:hAnsi="Arial" w:cs="Arial"/>
                <w:b/>
                <w:bCs/>
                <w:color w:val="auto"/>
                <w:sz w:val="22"/>
                <w:szCs w:val="22"/>
              </w:rPr>
              <w:t>2</w:t>
            </w:r>
            <w:r w:rsidRPr="00BB5206">
              <w:rPr>
                <w:rFonts w:ascii="Arial" w:hAnsi="Arial" w:cs="Arial"/>
                <w:b/>
                <w:bCs/>
                <w:color w:val="auto"/>
                <w:sz w:val="22"/>
                <w:szCs w:val="22"/>
              </w:rPr>
              <w:t xml:space="preserve"> - 202</w:t>
            </w:r>
            <w:r w:rsidR="00D24E9F">
              <w:rPr>
                <w:rFonts w:ascii="Arial" w:hAnsi="Arial" w:cs="Arial"/>
                <w:b/>
                <w:bCs/>
                <w:color w:val="auto"/>
                <w:sz w:val="22"/>
                <w:szCs w:val="22"/>
              </w:rPr>
              <w:t>3</w:t>
            </w:r>
          </w:p>
        </w:tc>
      </w:tr>
      <w:tr w:rsidR="004F0DEF" w:rsidRPr="00F9118A" w14:paraId="7A0D8385" w14:textId="77777777" w:rsidTr="00E26C56">
        <w:tc>
          <w:tcPr>
            <w:tcW w:w="10491" w:type="dxa"/>
            <w:gridSpan w:val="3"/>
            <w:shd w:val="clear" w:color="auto" w:fill="D1CFFD"/>
            <w:tcMar>
              <w:top w:w="57" w:type="dxa"/>
              <w:bottom w:w="57" w:type="dxa"/>
            </w:tcMar>
          </w:tcPr>
          <w:p w14:paraId="1A95A5FC" w14:textId="1C9CA603" w:rsidR="004F0DEF" w:rsidRPr="00BB5206" w:rsidRDefault="00E27E88" w:rsidP="00AB2F2C">
            <w:pPr>
              <w:numPr>
                <w:ilvl w:val="0"/>
                <w:numId w:val="12"/>
              </w:numPr>
              <w:suppressAutoHyphens w:val="0"/>
              <w:spacing w:after="0" w:line="240" w:lineRule="auto"/>
              <w:rPr>
                <w:rFonts w:ascii="Arial" w:hAnsi="Arial" w:cs="Arial"/>
                <w:b/>
                <w:bCs/>
                <w:color w:val="auto"/>
                <w:sz w:val="22"/>
                <w:szCs w:val="22"/>
              </w:rPr>
            </w:pPr>
            <w:r w:rsidRPr="00BB5206">
              <w:rPr>
                <w:rFonts w:ascii="Arial" w:hAnsi="Arial" w:cs="Arial"/>
                <w:b/>
                <w:bCs/>
                <w:color w:val="auto"/>
                <w:sz w:val="22"/>
                <w:szCs w:val="22"/>
              </w:rPr>
              <w:t>Teaching</w:t>
            </w:r>
          </w:p>
        </w:tc>
      </w:tr>
      <w:tr w:rsidR="004F0DEF" w:rsidRPr="00F9118A" w14:paraId="2A6A4F51" w14:textId="77777777" w:rsidTr="00E27E88">
        <w:trPr>
          <w:trHeight w:val="57"/>
        </w:trPr>
        <w:tc>
          <w:tcPr>
            <w:tcW w:w="4679" w:type="dxa"/>
            <w:tcMar>
              <w:top w:w="57" w:type="dxa"/>
              <w:bottom w:w="57" w:type="dxa"/>
            </w:tcMar>
          </w:tcPr>
          <w:p w14:paraId="737B7063" w14:textId="77777777" w:rsidR="004F0DEF" w:rsidRPr="00BB5206" w:rsidRDefault="004F0DEF" w:rsidP="004F0DEF">
            <w:pPr>
              <w:suppressAutoHyphens w:val="0"/>
              <w:spacing w:after="0" w:line="240" w:lineRule="auto"/>
              <w:rPr>
                <w:rFonts w:cs="Arial"/>
                <w:color w:val="auto"/>
                <w:sz w:val="22"/>
                <w:szCs w:val="22"/>
              </w:rPr>
            </w:pPr>
            <w:r w:rsidRPr="00BB5206">
              <w:rPr>
                <w:rFonts w:cs="Arial"/>
                <w:b/>
                <w:bCs/>
                <w:color w:val="auto"/>
                <w:sz w:val="22"/>
                <w:szCs w:val="22"/>
              </w:rPr>
              <w:t>Outcomes and Impact</w:t>
            </w:r>
            <w:r w:rsidRPr="00BB5206">
              <w:rPr>
                <w:rFonts w:cs="Arial"/>
                <w:color w:val="auto"/>
                <w:sz w:val="22"/>
                <w:szCs w:val="22"/>
              </w:rPr>
              <w:t xml:space="preserve"> Include impact on pupils not eligible for PP, if appropriate</w:t>
            </w:r>
          </w:p>
        </w:tc>
        <w:tc>
          <w:tcPr>
            <w:tcW w:w="4678" w:type="dxa"/>
            <w:tcMar>
              <w:top w:w="57" w:type="dxa"/>
              <w:bottom w:w="57" w:type="dxa"/>
            </w:tcMar>
          </w:tcPr>
          <w:p w14:paraId="61937588" w14:textId="77777777" w:rsidR="004F0DEF" w:rsidRPr="00BB5206" w:rsidRDefault="004F0DEF" w:rsidP="004F0DEF">
            <w:pPr>
              <w:suppressAutoHyphens w:val="0"/>
              <w:spacing w:after="0" w:line="240" w:lineRule="auto"/>
              <w:rPr>
                <w:rFonts w:ascii="Arial" w:hAnsi="Arial" w:cs="Arial"/>
                <w:b/>
                <w:bCs/>
                <w:color w:val="auto"/>
                <w:sz w:val="22"/>
                <w:szCs w:val="22"/>
              </w:rPr>
            </w:pPr>
            <w:r w:rsidRPr="00BB5206">
              <w:rPr>
                <w:rFonts w:ascii="Arial" w:hAnsi="Arial" w:cs="Arial"/>
                <w:b/>
                <w:bCs/>
                <w:color w:val="auto"/>
                <w:sz w:val="22"/>
                <w:szCs w:val="22"/>
              </w:rPr>
              <w:t xml:space="preserve">Lessons learned </w:t>
            </w:r>
          </w:p>
          <w:p w14:paraId="7110CE13" w14:textId="460FC34B" w:rsidR="004F0DEF" w:rsidRPr="00BB5206" w:rsidRDefault="004F0DEF" w:rsidP="004F0DEF">
            <w:pPr>
              <w:suppressAutoHyphens w:val="0"/>
              <w:spacing w:after="0" w:line="240" w:lineRule="auto"/>
              <w:rPr>
                <w:rFonts w:ascii="Arial" w:hAnsi="Arial" w:cs="Arial"/>
                <w:b/>
                <w:bCs/>
                <w:color w:val="auto"/>
                <w:sz w:val="22"/>
                <w:szCs w:val="22"/>
              </w:rPr>
            </w:pPr>
            <w:r w:rsidRPr="00BB5206">
              <w:rPr>
                <w:rFonts w:ascii="Arial" w:hAnsi="Arial" w:cs="Arial"/>
                <w:color w:val="auto"/>
                <w:sz w:val="22"/>
                <w:szCs w:val="22"/>
              </w:rPr>
              <w:t>(</w:t>
            </w:r>
            <w:r w:rsidR="00D22D4B" w:rsidRPr="00BB5206">
              <w:rPr>
                <w:rFonts w:ascii="Arial" w:hAnsi="Arial" w:cs="Arial"/>
                <w:color w:val="auto"/>
                <w:sz w:val="22"/>
                <w:szCs w:val="22"/>
              </w:rPr>
              <w:t>And</w:t>
            </w:r>
            <w:r w:rsidRPr="00BB5206">
              <w:rPr>
                <w:rFonts w:ascii="Arial" w:hAnsi="Arial" w:cs="Arial"/>
                <w:color w:val="auto"/>
                <w:sz w:val="22"/>
                <w:szCs w:val="22"/>
              </w:rPr>
              <w:t xml:space="preserve"> whether you will continue with this approach)</w:t>
            </w:r>
          </w:p>
        </w:tc>
        <w:tc>
          <w:tcPr>
            <w:tcW w:w="1134" w:type="dxa"/>
          </w:tcPr>
          <w:p w14:paraId="1C143B71" w14:textId="2C540325" w:rsidR="004F0DEF" w:rsidRPr="003829E5" w:rsidRDefault="004F0DEF" w:rsidP="004F0DEF">
            <w:pPr>
              <w:suppressAutoHyphens w:val="0"/>
              <w:spacing w:after="0" w:line="240" w:lineRule="auto"/>
              <w:rPr>
                <w:rFonts w:ascii="Arial" w:hAnsi="Arial" w:cs="Arial"/>
                <w:b/>
                <w:bCs/>
                <w:color w:val="auto"/>
                <w:sz w:val="22"/>
                <w:szCs w:val="22"/>
              </w:rPr>
            </w:pPr>
            <w:r w:rsidRPr="003829E5">
              <w:rPr>
                <w:rFonts w:ascii="Arial" w:hAnsi="Arial" w:cs="Arial"/>
                <w:b/>
                <w:bCs/>
                <w:color w:val="auto"/>
                <w:sz w:val="22"/>
                <w:szCs w:val="22"/>
              </w:rPr>
              <w:t>Cost</w:t>
            </w:r>
            <w:r w:rsidR="000A0705" w:rsidRPr="003829E5">
              <w:rPr>
                <w:rFonts w:ascii="Arial" w:hAnsi="Arial" w:cs="Arial"/>
                <w:b/>
                <w:bCs/>
                <w:color w:val="auto"/>
                <w:sz w:val="22"/>
                <w:szCs w:val="22"/>
              </w:rPr>
              <w:t xml:space="preserve"> </w:t>
            </w:r>
            <w:r w:rsidR="005C6E61">
              <w:rPr>
                <w:rFonts w:ascii="Arial" w:hAnsi="Arial" w:cs="Arial"/>
                <w:b/>
                <w:bCs/>
                <w:color w:val="auto"/>
                <w:sz w:val="22"/>
                <w:szCs w:val="22"/>
              </w:rPr>
              <w:t>£4000</w:t>
            </w:r>
          </w:p>
          <w:p w14:paraId="2CBEAFC8" w14:textId="328B897F" w:rsidR="004F0DEF" w:rsidRPr="00A13509" w:rsidRDefault="004F0DEF" w:rsidP="004F0DEF">
            <w:pPr>
              <w:suppressAutoHyphens w:val="0"/>
              <w:spacing w:after="0" w:line="240" w:lineRule="auto"/>
              <w:rPr>
                <w:rFonts w:ascii="Arial" w:hAnsi="Arial" w:cs="Arial"/>
                <w:b/>
                <w:bCs/>
                <w:color w:val="auto"/>
                <w:sz w:val="22"/>
                <w:szCs w:val="22"/>
                <w:highlight w:val="yellow"/>
              </w:rPr>
            </w:pPr>
          </w:p>
        </w:tc>
      </w:tr>
      <w:tr w:rsidR="004F0DEF" w:rsidRPr="00F9118A" w14:paraId="3D6E3F29" w14:textId="77777777" w:rsidTr="006D31B3">
        <w:trPr>
          <w:trHeight w:hRule="exact" w:val="5422"/>
        </w:trPr>
        <w:tc>
          <w:tcPr>
            <w:tcW w:w="4679" w:type="dxa"/>
            <w:tcMar>
              <w:top w:w="57" w:type="dxa"/>
              <w:bottom w:w="57" w:type="dxa"/>
            </w:tcMar>
          </w:tcPr>
          <w:p w14:paraId="16EB9CD2" w14:textId="251578D9" w:rsidR="001E2720" w:rsidRDefault="00886F1D" w:rsidP="1DA9CB42">
            <w:pPr>
              <w:suppressAutoHyphens w:val="0"/>
              <w:autoSpaceDE w:val="0"/>
              <w:adjustRightInd w:val="0"/>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No Nonsense Maths has really developed pupil’s vocabulary in Maths and has led to a greater understanding of reasoning. </w:t>
            </w:r>
            <w:r w:rsidR="005360E3">
              <w:rPr>
                <w:rFonts w:asciiTheme="minorHAnsi" w:hAnsiTheme="minorHAnsi" w:cstheme="minorHAnsi"/>
                <w:color w:val="000000" w:themeColor="text1"/>
                <w:sz w:val="18"/>
                <w:szCs w:val="18"/>
              </w:rPr>
              <w:t>This has resulted in stronger outcomes lower down the school.</w:t>
            </w:r>
          </w:p>
          <w:p w14:paraId="12F35F2C" w14:textId="77777777" w:rsidR="00152AD1" w:rsidRDefault="00152AD1" w:rsidP="1DA9CB42">
            <w:pPr>
              <w:suppressAutoHyphens w:val="0"/>
              <w:autoSpaceDE w:val="0"/>
              <w:adjustRightInd w:val="0"/>
              <w:spacing w:after="0" w:line="240" w:lineRule="auto"/>
              <w:rPr>
                <w:rFonts w:asciiTheme="minorHAnsi" w:hAnsiTheme="minorHAnsi" w:cstheme="minorHAnsi"/>
                <w:color w:val="000000" w:themeColor="text1"/>
                <w:sz w:val="18"/>
                <w:szCs w:val="18"/>
              </w:rPr>
            </w:pPr>
          </w:p>
          <w:p w14:paraId="416C4925" w14:textId="5906BE36" w:rsidR="00152AD1" w:rsidRDefault="00152AD1" w:rsidP="1DA9CB42">
            <w:pPr>
              <w:suppressAutoHyphens w:val="0"/>
              <w:autoSpaceDE w:val="0"/>
              <w:adjustRightInd w:val="0"/>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Release time enabled the maths lead to look at the quality of teaching in maths</w:t>
            </w:r>
            <w:r w:rsidR="00B1599E">
              <w:rPr>
                <w:rFonts w:asciiTheme="minorHAnsi" w:hAnsiTheme="minorHAnsi" w:cstheme="minorHAnsi"/>
                <w:color w:val="000000" w:themeColor="text1"/>
                <w:sz w:val="18"/>
                <w:szCs w:val="18"/>
              </w:rPr>
              <w:t xml:space="preserve"> and was able to see the impact of No Nonsense Maths through pupil conferences and book </w:t>
            </w:r>
            <w:proofErr w:type="spellStart"/>
            <w:r w:rsidR="00B1599E">
              <w:rPr>
                <w:rFonts w:asciiTheme="minorHAnsi" w:hAnsiTheme="minorHAnsi" w:cstheme="minorHAnsi"/>
                <w:color w:val="000000" w:themeColor="text1"/>
                <w:sz w:val="18"/>
                <w:szCs w:val="18"/>
              </w:rPr>
              <w:t>scrutinies</w:t>
            </w:r>
            <w:proofErr w:type="spellEnd"/>
            <w:r w:rsidR="00B1599E">
              <w:rPr>
                <w:rFonts w:asciiTheme="minorHAnsi" w:hAnsiTheme="minorHAnsi" w:cstheme="minorHAnsi"/>
                <w:color w:val="000000" w:themeColor="text1"/>
                <w:sz w:val="18"/>
                <w:szCs w:val="18"/>
              </w:rPr>
              <w:t>.</w:t>
            </w:r>
          </w:p>
          <w:p w14:paraId="319AF942" w14:textId="77777777" w:rsidR="00B850EE" w:rsidRDefault="00B850EE" w:rsidP="1DA9CB42">
            <w:pPr>
              <w:suppressAutoHyphens w:val="0"/>
              <w:autoSpaceDE w:val="0"/>
              <w:adjustRightInd w:val="0"/>
              <w:spacing w:after="0" w:line="240" w:lineRule="auto"/>
              <w:rPr>
                <w:rFonts w:asciiTheme="minorHAnsi" w:hAnsiTheme="minorHAnsi" w:cstheme="minorHAnsi"/>
                <w:color w:val="000000" w:themeColor="text1"/>
                <w:sz w:val="18"/>
                <w:szCs w:val="18"/>
              </w:rPr>
            </w:pPr>
          </w:p>
          <w:p w14:paraId="72C372D7" w14:textId="505402AD" w:rsidR="00B850EE" w:rsidRDefault="00B850EE" w:rsidP="1DA9CB42">
            <w:pPr>
              <w:suppressAutoHyphens w:val="0"/>
              <w:autoSpaceDE w:val="0"/>
              <w:adjustRightInd w:val="0"/>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New Grammar assessments 3 x a year has helped the </w:t>
            </w:r>
            <w:r w:rsidR="003E75E0">
              <w:rPr>
                <w:rFonts w:asciiTheme="minorHAnsi" w:hAnsiTheme="minorHAnsi" w:cstheme="minorHAnsi"/>
                <w:color w:val="000000" w:themeColor="text1"/>
                <w:sz w:val="18"/>
                <w:szCs w:val="18"/>
              </w:rPr>
              <w:t xml:space="preserve">Writing lead to monitor pupil’s progress across the school and identify gaps in learning, resulting in a review of the long term plan for the teaching of Grammar, spelling and punctuation. Subtle changes </w:t>
            </w:r>
            <w:r w:rsidR="000A78BE">
              <w:rPr>
                <w:rFonts w:asciiTheme="minorHAnsi" w:hAnsiTheme="minorHAnsi" w:cstheme="minorHAnsi"/>
                <w:color w:val="000000" w:themeColor="text1"/>
                <w:sz w:val="18"/>
                <w:szCs w:val="18"/>
              </w:rPr>
              <w:t xml:space="preserve">in this approach </w:t>
            </w:r>
            <w:r w:rsidR="00B82895">
              <w:rPr>
                <w:rFonts w:asciiTheme="minorHAnsi" w:hAnsiTheme="minorHAnsi" w:cstheme="minorHAnsi"/>
                <w:color w:val="000000" w:themeColor="text1"/>
                <w:sz w:val="18"/>
                <w:szCs w:val="18"/>
              </w:rPr>
              <w:t>have</w:t>
            </w:r>
            <w:r w:rsidR="000A78BE">
              <w:rPr>
                <w:rFonts w:asciiTheme="minorHAnsi" w:hAnsiTheme="minorHAnsi" w:cstheme="minorHAnsi"/>
                <w:color w:val="000000" w:themeColor="text1"/>
                <w:sz w:val="18"/>
                <w:szCs w:val="18"/>
              </w:rPr>
              <w:t xml:space="preserve"> helped pupils to moved forward in each of these areas</w:t>
            </w:r>
            <w:r w:rsidR="00B82895">
              <w:rPr>
                <w:rFonts w:asciiTheme="minorHAnsi" w:hAnsiTheme="minorHAnsi" w:cstheme="minorHAnsi"/>
                <w:color w:val="000000" w:themeColor="text1"/>
                <w:sz w:val="18"/>
                <w:szCs w:val="18"/>
              </w:rPr>
              <w:t xml:space="preserve"> </w:t>
            </w:r>
            <w:r w:rsidR="00084F44">
              <w:rPr>
                <w:rFonts w:asciiTheme="minorHAnsi" w:hAnsiTheme="minorHAnsi" w:cstheme="minorHAnsi"/>
                <w:color w:val="000000" w:themeColor="text1"/>
                <w:sz w:val="18"/>
                <w:szCs w:val="18"/>
              </w:rPr>
              <w:t>as gaps are easily identified and addressed</w:t>
            </w:r>
            <w:r w:rsidR="00E00C8E">
              <w:rPr>
                <w:rFonts w:asciiTheme="minorHAnsi" w:hAnsiTheme="minorHAnsi" w:cstheme="minorHAnsi"/>
                <w:color w:val="000000" w:themeColor="text1"/>
                <w:sz w:val="18"/>
                <w:szCs w:val="18"/>
              </w:rPr>
              <w:t>.</w:t>
            </w:r>
          </w:p>
          <w:p w14:paraId="5158375B" w14:textId="77777777" w:rsidR="00E00C8E" w:rsidRDefault="00E00C8E" w:rsidP="1DA9CB42">
            <w:pPr>
              <w:suppressAutoHyphens w:val="0"/>
              <w:autoSpaceDE w:val="0"/>
              <w:adjustRightInd w:val="0"/>
              <w:spacing w:after="0" w:line="240" w:lineRule="auto"/>
              <w:rPr>
                <w:rFonts w:asciiTheme="minorHAnsi" w:hAnsiTheme="minorHAnsi" w:cstheme="minorHAnsi"/>
                <w:color w:val="000000" w:themeColor="text1"/>
                <w:sz w:val="18"/>
                <w:szCs w:val="18"/>
              </w:rPr>
            </w:pPr>
          </w:p>
          <w:p w14:paraId="6B1FD832" w14:textId="6BB2CC75" w:rsidR="00E00C8E" w:rsidRPr="0046098E" w:rsidRDefault="00E00C8E" w:rsidP="1DA9CB42">
            <w:pPr>
              <w:suppressAutoHyphens w:val="0"/>
              <w:autoSpaceDE w:val="0"/>
              <w:adjustRightInd w:val="0"/>
              <w:spacing w:after="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Learning walks, lesson visits, book </w:t>
            </w:r>
            <w:proofErr w:type="spellStart"/>
            <w:r>
              <w:rPr>
                <w:rFonts w:asciiTheme="minorHAnsi" w:hAnsiTheme="minorHAnsi" w:cstheme="minorHAnsi"/>
                <w:color w:val="000000" w:themeColor="text1"/>
                <w:sz w:val="18"/>
                <w:szCs w:val="18"/>
              </w:rPr>
              <w:t>scrutinies</w:t>
            </w:r>
            <w:proofErr w:type="spellEnd"/>
            <w:r>
              <w:rPr>
                <w:rFonts w:asciiTheme="minorHAnsi" w:hAnsiTheme="minorHAnsi" w:cstheme="minorHAnsi"/>
                <w:color w:val="000000" w:themeColor="text1"/>
                <w:sz w:val="18"/>
                <w:szCs w:val="18"/>
              </w:rPr>
              <w:t xml:space="preserve"> have supported subject leaders to gain a better understanding</w:t>
            </w:r>
          </w:p>
          <w:p w14:paraId="5C909995" w14:textId="77777777" w:rsidR="001E2720" w:rsidRDefault="001E2720" w:rsidP="1DA9CB42">
            <w:pPr>
              <w:suppressAutoHyphens w:val="0"/>
              <w:autoSpaceDE w:val="0"/>
              <w:adjustRightInd w:val="0"/>
              <w:spacing w:after="0" w:line="240" w:lineRule="auto"/>
              <w:rPr>
                <w:rFonts w:asciiTheme="minorHAnsi" w:hAnsiTheme="minorHAnsi" w:cstheme="minorHAnsi"/>
                <w:color w:val="000000" w:themeColor="text1"/>
                <w:sz w:val="18"/>
                <w:szCs w:val="18"/>
                <w:highlight w:val="red"/>
              </w:rPr>
            </w:pPr>
          </w:p>
          <w:p w14:paraId="6899445A" w14:textId="77777777" w:rsidR="009772AF" w:rsidRPr="00EC2C6B" w:rsidRDefault="009772AF" w:rsidP="1DA9CB42">
            <w:pPr>
              <w:suppressAutoHyphens w:val="0"/>
              <w:autoSpaceDE w:val="0"/>
              <w:adjustRightInd w:val="0"/>
              <w:spacing w:after="0" w:line="240" w:lineRule="auto"/>
              <w:rPr>
                <w:rFonts w:asciiTheme="minorHAnsi" w:hAnsiTheme="minorHAnsi" w:cstheme="minorHAnsi"/>
                <w:color w:val="000000" w:themeColor="text1"/>
                <w:sz w:val="18"/>
                <w:szCs w:val="18"/>
                <w:highlight w:val="red"/>
              </w:rPr>
            </w:pPr>
          </w:p>
          <w:p w14:paraId="3983C0A3" w14:textId="77777777" w:rsidR="00A610DC" w:rsidRPr="00EC2C6B" w:rsidRDefault="00A610DC" w:rsidP="004F0DEF">
            <w:pPr>
              <w:suppressAutoHyphens w:val="0"/>
              <w:autoSpaceDE w:val="0"/>
              <w:adjustRightInd w:val="0"/>
              <w:spacing w:after="0" w:line="240" w:lineRule="auto"/>
              <w:rPr>
                <w:rFonts w:asciiTheme="minorHAnsi" w:hAnsiTheme="minorHAnsi" w:cstheme="minorHAnsi"/>
                <w:color w:val="000000"/>
                <w:sz w:val="18"/>
                <w:szCs w:val="18"/>
                <w:highlight w:val="red"/>
              </w:rPr>
            </w:pPr>
          </w:p>
          <w:p w14:paraId="4B71B117" w14:textId="6BF53875" w:rsidR="004F0DEF" w:rsidRPr="00EC2C6B" w:rsidRDefault="004F0DEF" w:rsidP="004F0DEF">
            <w:pPr>
              <w:suppressAutoHyphens w:val="0"/>
              <w:autoSpaceDE w:val="0"/>
              <w:adjustRightInd w:val="0"/>
              <w:spacing w:after="0" w:line="240" w:lineRule="auto"/>
              <w:rPr>
                <w:rFonts w:asciiTheme="minorHAnsi" w:hAnsiTheme="minorHAnsi" w:cstheme="minorHAnsi"/>
                <w:color w:val="000000"/>
                <w:sz w:val="18"/>
                <w:szCs w:val="18"/>
                <w:highlight w:val="red"/>
              </w:rPr>
            </w:pPr>
          </w:p>
        </w:tc>
        <w:tc>
          <w:tcPr>
            <w:tcW w:w="4678" w:type="dxa"/>
            <w:tcMar>
              <w:top w:w="57" w:type="dxa"/>
              <w:bottom w:w="57" w:type="dxa"/>
            </w:tcMar>
          </w:tcPr>
          <w:p w14:paraId="31B08835" w14:textId="05F50D82" w:rsidR="005360E3" w:rsidRDefault="005360E3" w:rsidP="1DA9CB42">
            <w:pPr>
              <w:suppressAutoHyphens w:val="0"/>
              <w:autoSpaceDE w:val="0"/>
              <w:adjustRightInd w:val="0"/>
              <w:spacing w:after="0" w:line="240" w:lineRule="auto"/>
              <w:rPr>
                <w:rFonts w:asciiTheme="minorHAnsi" w:hAnsiTheme="minorHAnsi" w:cstheme="minorHAnsi"/>
                <w:color w:val="auto"/>
                <w:sz w:val="18"/>
                <w:szCs w:val="18"/>
              </w:rPr>
            </w:pPr>
            <w:r w:rsidRPr="005360E3">
              <w:rPr>
                <w:rFonts w:asciiTheme="minorHAnsi" w:hAnsiTheme="minorHAnsi" w:cstheme="minorHAnsi"/>
                <w:color w:val="auto"/>
                <w:sz w:val="18"/>
                <w:szCs w:val="18"/>
              </w:rPr>
              <w:t>T</w:t>
            </w:r>
            <w:r>
              <w:rPr>
                <w:rFonts w:asciiTheme="minorHAnsi" w:hAnsiTheme="minorHAnsi" w:cstheme="minorHAnsi"/>
                <w:color w:val="auto"/>
                <w:sz w:val="18"/>
                <w:szCs w:val="18"/>
              </w:rPr>
              <w:t xml:space="preserve">hrough analysis of KS2 data, it is clear to see that a priority for pupils </w:t>
            </w:r>
            <w:r w:rsidR="00B07D91">
              <w:rPr>
                <w:rFonts w:asciiTheme="minorHAnsi" w:hAnsiTheme="minorHAnsi" w:cstheme="minorHAnsi"/>
                <w:color w:val="auto"/>
                <w:sz w:val="18"/>
                <w:szCs w:val="18"/>
              </w:rPr>
              <w:t>is</w:t>
            </w:r>
            <w:r w:rsidR="006F2106">
              <w:rPr>
                <w:rFonts w:asciiTheme="minorHAnsi" w:hAnsiTheme="minorHAnsi" w:cstheme="minorHAnsi"/>
                <w:color w:val="auto"/>
                <w:sz w:val="18"/>
                <w:szCs w:val="18"/>
              </w:rPr>
              <w:t xml:space="preserve"> the consolidation of multiplicative automaticity</w:t>
            </w:r>
            <w:r w:rsidR="00B07D91">
              <w:rPr>
                <w:rFonts w:asciiTheme="minorHAnsi" w:hAnsiTheme="minorHAnsi" w:cstheme="minorHAnsi"/>
                <w:color w:val="auto"/>
                <w:sz w:val="18"/>
                <w:szCs w:val="18"/>
              </w:rPr>
              <w:t>, particularly</w:t>
            </w:r>
            <w:r w:rsidR="006F2106">
              <w:rPr>
                <w:rFonts w:asciiTheme="minorHAnsi" w:hAnsiTheme="minorHAnsi" w:cstheme="minorHAnsi"/>
                <w:color w:val="auto"/>
                <w:sz w:val="18"/>
                <w:szCs w:val="18"/>
              </w:rPr>
              <w:t xml:space="preserve"> in </w:t>
            </w:r>
            <w:r w:rsidR="00FB1E0F">
              <w:rPr>
                <w:rFonts w:asciiTheme="minorHAnsi" w:hAnsiTheme="minorHAnsi" w:cstheme="minorHAnsi"/>
                <w:color w:val="auto"/>
                <w:sz w:val="18"/>
                <w:szCs w:val="18"/>
              </w:rPr>
              <w:t>Years 5 and 6. Whilst No Nonsense</w:t>
            </w:r>
            <w:r w:rsidR="003027A0">
              <w:rPr>
                <w:rFonts w:asciiTheme="minorHAnsi" w:hAnsiTheme="minorHAnsi" w:cstheme="minorHAnsi"/>
                <w:color w:val="auto"/>
                <w:sz w:val="18"/>
                <w:szCs w:val="18"/>
              </w:rPr>
              <w:t xml:space="preserve"> maths</w:t>
            </w:r>
            <w:r w:rsidR="00FB1E0F">
              <w:rPr>
                <w:rFonts w:asciiTheme="minorHAnsi" w:hAnsiTheme="minorHAnsi" w:cstheme="minorHAnsi"/>
                <w:color w:val="auto"/>
                <w:sz w:val="18"/>
                <w:szCs w:val="18"/>
              </w:rPr>
              <w:t xml:space="preserve"> has improved mathematical vocabulary and the </w:t>
            </w:r>
            <w:r w:rsidR="003027A0">
              <w:rPr>
                <w:rFonts w:asciiTheme="minorHAnsi" w:hAnsiTheme="minorHAnsi" w:cstheme="minorHAnsi"/>
                <w:color w:val="auto"/>
                <w:sz w:val="18"/>
                <w:szCs w:val="18"/>
              </w:rPr>
              <w:t>understanding of reasoning, the focus now needs to target mental arithmetic skills and times table knowledge.</w:t>
            </w:r>
            <w:r w:rsidR="005A7697">
              <w:rPr>
                <w:rFonts w:asciiTheme="minorHAnsi" w:hAnsiTheme="minorHAnsi" w:cstheme="minorHAnsi"/>
                <w:color w:val="auto"/>
                <w:sz w:val="18"/>
                <w:szCs w:val="18"/>
              </w:rPr>
              <w:t xml:space="preserve"> The school will no longer use No Nonsense Maths at this time until pupils are secure with Number recall, multiplication and division facts.</w:t>
            </w:r>
          </w:p>
          <w:p w14:paraId="2042666F" w14:textId="3FBF9645" w:rsidR="000A78BE" w:rsidRDefault="000A78BE" w:rsidP="1DA9CB42">
            <w:pPr>
              <w:suppressAutoHyphens w:val="0"/>
              <w:autoSpaceDE w:val="0"/>
              <w:adjustRightInd w:val="0"/>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Continue to release Maths subject lead to closely monitor the teaching of Maths across the school.</w:t>
            </w:r>
            <w:r w:rsidR="00D0548E">
              <w:rPr>
                <w:rFonts w:asciiTheme="minorHAnsi" w:hAnsiTheme="minorHAnsi" w:cstheme="minorHAnsi"/>
                <w:color w:val="auto"/>
                <w:sz w:val="18"/>
                <w:szCs w:val="18"/>
              </w:rPr>
              <w:t xml:space="preserve"> SLT monitoring to be robust and vigorous</w:t>
            </w:r>
            <w:r w:rsidR="007439D1">
              <w:rPr>
                <w:rFonts w:asciiTheme="minorHAnsi" w:hAnsiTheme="minorHAnsi" w:cstheme="minorHAnsi"/>
                <w:color w:val="auto"/>
                <w:sz w:val="18"/>
                <w:szCs w:val="18"/>
              </w:rPr>
              <w:t>, ensuring a consistency in the teaching of Maths</w:t>
            </w:r>
            <w:r w:rsidR="00902BC1">
              <w:rPr>
                <w:rFonts w:asciiTheme="minorHAnsi" w:hAnsiTheme="minorHAnsi" w:cstheme="minorHAnsi"/>
                <w:color w:val="auto"/>
                <w:sz w:val="18"/>
                <w:szCs w:val="18"/>
              </w:rPr>
              <w:t xml:space="preserve"> with high expectations.</w:t>
            </w:r>
          </w:p>
          <w:p w14:paraId="2AA7EF90" w14:textId="1066F6CB" w:rsidR="00120B27" w:rsidRPr="009F5FC4" w:rsidRDefault="00902BC1" w:rsidP="1DA9CB42">
            <w:pPr>
              <w:suppressAutoHyphens w:val="0"/>
              <w:autoSpaceDE w:val="0"/>
              <w:adjustRightInd w:val="0"/>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Continue to use the new assessments in SPAG to help teache</w:t>
            </w:r>
            <w:r w:rsidR="00084F44">
              <w:rPr>
                <w:rFonts w:asciiTheme="minorHAnsi" w:hAnsiTheme="minorHAnsi" w:cstheme="minorHAnsi"/>
                <w:color w:val="auto"/>
                <w:sz w:val="18"/>
                <w:szCs w:val="18"/>
              </w:rPr>
              <w:t>r’s planning in teaching and learning</w:t>
            </w:r>
            <w:r w:rsidR="003D47F7">
              <w:rPr>
                <w:rFonts w:asciiTheme="minorHAnsi" w:hAnsiTheme="minorHAnsi" w:cstheme="minorHAnsi"/>
                <w:color w:val="auto"/>
                <w:sz w:val="18"/>
                <w:szCs w:val="18"/>
              </w:rPr>
              <w:t>. Teachers to follow the long term plan so that teaching is progressive across the school.</w:t>
            </w:r>
          </w:p>
          <w:p w14:paraId="33185427" w14:textId="77777777" w:rsidR="004F0DEF" w:rsidRPr="009F5FC4" w:rsidRDefault="0F5D209E" w:rsidP="004F0DEF">
            <w:pPr>
              <w:suppressAutoHyphens w:val="0"/>
              <w:autoSpaceDE w:val="0"/>
              <w:adjustRightInd w:val="0"/>
              <w:spacing w:after="0" w:line="240" w:lineRule="auto"/>
              <w:rPr>
                <w:rFonts w:asciiTheme="minorHAnsi" w:hAnsiTheme="minorHAnsi" w:cstheme="minorHAnsi"/>
                <w:color w:val="auto"/>
                <w:sz w:val="18"/>
                <w:szCs w:val="18"/>
              </w:rPr>
            </w:pPr>
            <w:r w:rsidRPr="009F5FC4">
              <w:rPr>
                <w:rFonts w:asciiTheme="minorHAnsi" w:hAnsiTheme="minorHAnsi" w:cstheme="minorHAnsi"/>
                <w:color w:val="auto"/>
                <w:sz w:val="18"/>
                <w:szCs w:val="18"/>
              </w:rPr>
              <w:t>Expectation of all subject leaders leading at least one high-quality staff development meeting annually will continue.</w:t>
            </w:r>
          </w:p>
          <w:p w14:paraId="762E2A3C" w14:textId="77777777" w:rsidR="00A56E74" w:rsidRPr="00EC2C6B" w:rsidRDefault="00A56E74" w:rsidP="004F0DEF">
            <w:pPr>
              <w:suppressAutoHyphens w:val="0"/>
              <w:autoSpaceDE w:val="0"/>
              <w:adjustRightInd w:val="0"/>
              <w:spacing w:after="0" w:line="240" w:lineRule="auto"/>
              <w:rPr>
                <w:rFonts w:asciiTheme="minorHAnsi" w:hAnsiTheme="minorHAnsi" w:cstheme="minorHAnsi"/>
                <w:color w:val="auto"/>
                <w:sz w:val="18"/>
                <w:szCs w:val="18"/>
                <w:highlight w:val="red"/>
              </w:rPr>
            </w:pPr>
          </w:p>
          <w:p w14:paraId="63A390F3" w14:textId="27998A15" w:rsidR="00A56E74" w:rsidRPr="00EC2C6B" w:rsidRDefault="006D31B3" w:rsidP="004F0DEF">
            <w:pPr>
              <w:suppressAutoHyphens w:val="0"/>
              <w:autoSpaceDE w:val="0"/>
              <w:adjustRightInd w:val="0"/>
              <w:spacing w:after="0" w:line="240" w:lineRule="auto"/>
              <w:rPr>
                <w:rFonts w:asciiTheme="minorHAnsi" w:hAnsiTheme="minorHAnsi" w:cstheme="minorHAnsi"/>
                <w:color w:val="auto"/>
                <w:sz w:val="18"/>
                <w:szCs w:val="18"/>
                <w:highlight w:val="red"/>
              </w:rPr>
            </w:pPr>
            <w:r w:rsidRPr="00EC2C6B">
              <w:rPr>
                <w:rFonts w:asciiTheme="minorHAnsi" w:hAnsiTheme="minorHAnsi" w:cstheme="minorHAnsi"/>
                <w:color w:val="auto"/>
                <w:sz w:val="18"/>
                <w:szCs w:val="18"/>
                <w:highlight w:val="red"/>
              </w:rPr>
              <w:t xml:space="preserve"> </w:t>
            </w:r>
          </w:p>
        </w:tc>
        <w:tc>
          <w:tcPr>
            <w:tcW w:w="1134" w:type="dxa"/>
          </w:tcPr>
          <w:p w14:paraId="14FCB311" w14:textId="462A87B2" w:rsidR="004F0DEF" w:rsidRPr="00A13509" w:rsidRDefault="004F0DEF" w:rsidP="004F0DEF">
            <w:pPr>
              <w:suppressAutoHyphens w:val="0"/>
              <w:spacing w:after="0" w:line="240" w:lineRule="auto"/>
              <w:rPr>
                <w:rFonts w:ascii="Arial" w:hAnsi="Arial" w:cs="Arial"/>
                <w:sz w:val="18"/>
                <w:szCs w:val="18"/>
                <w:highlight w:val="yellow"/>
              </w:rPr>
            </w:pPr>
          </w:p>
        </w:tc>
      </w:tr>
      <w:tr w:rsidR="004F0DEF" w:rsidRPr="00F9118A" w14:paraId="61AAF3ED" w14:textId="77777777" w:rsidTr="00E26C56">
        <w:trPr>
          <w:trHeight w:hRule="exact" w:val="312"/>
        </w:trPr>
        <w:tc>
          <w:tcPr>
            <w:tcW w:w="10491" w:type="dxa"/>
            <w:gridSpan w:val="3"/>
            <w:shd w:val="clear" w:color="auto" w:fill="D1CFFD"/>
            <w:tcMar>
              <w:top w:w="57" w:type="dxa"/>
              <w:bottom w:w="57" w:type="dxa"/>
            </w:tcMar>
          </w:tcPr>
          <w:p w14:paraId="4979D346" w14:textId="1ADAD07F" w:rsidR="004F0DEF" w:rsidRPr="00EC2C6B" w:rsidRDefault="00910E80" w:rsidP="00910E80">
            <w:pPr>
              <w:suppressAutoHyphens w:val="0"/>
              <w:spacing w:after="0" w:line="240" w:lineRule="auto"/>
              <w:ind w:left="720"/>
              <w:rPr>
                <w:rFonts w:ascii="Arial" w:hAnsi="Arial" w:cs="Arial"/>
                <w:b/>
                <w:bCs/>
                <w:color w:val="auto"/>
                <w:sz w:val="22"/>
                <w:szCs w:val="22"/>
                <w:highlight w:val="red"/>
              </w:rPr>
            </w:pPr>
            <w:r>
              <w:rPr>
                <w:rFonts w:ascii="Arial" w:hAnsi="Arial" w:cs="Arial"/>
                <w:b/>
                <w:bCs/>
                <w:color w:val="auto"/>
                <w:sz w:val="22"/>
                <w:szCs w:val="22"/>
              </w:rPr>
              <w:t>2.</w:t>
            </w:r>
            <w:r w:rsidR="004F0DEF" w:rsidRPr="00910E80">
              <w:rPr>
                <w:rFonts w:ascii="Arial" w:hAnsi="Arial" w:cs="Arial"/>
                <w:b/>
                <w:bCs/>
                <w:color w:val="auto"/>
                <w:sz w:val="22"/>
                <w:szCs w:val="22"/>
              </w:rPr>
              <w:t xml:space="preserve">Targeted </w:t>
            </w:r>
            <w:r w:rsidR="00E27E88" w:rsidRPr="00910E80">
              <w:rPr>
                <w:rFonts w:ascii="Arial" w:hAnsi="Arial" w:cs="Arial"/>
                <w:b/>
                <w:bCs/>
                <w:color w:val="auto"/>
                <w:sz w:val="22"/>
                <w:szCs w:val="22"/>
              </w:rPr>
              <w:t xml:space="preserve">Academic </w:t>
            </w:r>
            <w:r w:rsidR="004F0DEF" w:rsidRPr="00910E80">
              <w:rPr>
                <w:rFonts w:ascii="Arial" w:hAnsi="Arial" w:cs="Arial"/>
                <w:b/>
                <w:bCs/>
                <w:color w:val="auto"/>
                <w:sz w:val="22"/>
                <w:szCs w:val="22"/>
              </w:rPr>
              <w:t>Support</w:t>
            </w:r>
          </w:p>
        </w:tc>
      </w:tr>
      <w:tr w:rsidR="004F0DEF" w:rsidRPr="00F9118A" w14:paraId="1A705FB0" w14:textId="77777777" w:rsidTr="00E27E88">
        <w:tc>
          <w:tcPr>
            <w:tcW w:w="4679" w:type="dxa"/>
            <w:tcMar>
              <w:top w:w="57" w:type="dxa"/>
              <w:bottom w:w="57" w:type="dxa"/>
            </w:tcMar>
          </w:tcPr>
          <w:p w14:paraId="765CC095" w14:textId="77777777" w:rsidR="004F0DEF" w:rsidRPr="00EC2C6B" w:rsidRDefault="004F0DEF" w:rsidP="004F0DEF">
            <w:pPr>
              <w:suppressAutoHyphens w:val="0"/>
              <w:spacing w:after="0" w:line="240" w:lineRule="auto"/>
              <w:rPr>
                <w:rFonts w:cs="Arial"/>
                <w:color w:val="auto"/>
                <w:sz w:val="22"/>
                <w:szCs w:val="22"/>
                <w:highlight w:val="red"/>
              </w:rPr>
            </w:pPr>
            <w:r w:rsidRPr="00910E80">
              <w:rPr>
                <w:rFonts w:cs="Arial"/>
                <w:b/>
                <w:bCs/>
                <w:color w:val="auto"/>
                <w:sz w:val="22"/>
                <w:szCs w:val="22"/>
              </w:rPr>
              <w:t>Outcomes and Impact</w:t>
            </w:r>
            <w:r w:rsidRPr="00910E80">
              <w:rPr>
                <w:rFonts w:cs="Arial"/>
                <w:color w:val="auto"/>
                <w:sz w:val="22"/>
                <w:szCs w:val="22"/>
              </w:rPr>
              <w:t xml:space="preserve"> Include impact on pupils not eligible for PP, if appropriate</w:t>
            </w:r>
          </w:p>
        </w:tc>
        <w:tc>
          <w:tcPr>
            <w:tcW w:w="4678" w:type="dxa"/>
            <w:tcMar>
              <w:top w:w="57" w:type="dxa"/>
              <w:bottom w:w="57" w:type="dxa"/>
            </w:tcMar>
          </w:tcPr>
          <w:p w14:paraId="5F550D23" w14:textId="77777777" w:rsidR="004F0DEF" w:rsidRPr="00910E80" w:rsidRDefault="004F0DEF" w:rsidP="004F0DEF">
            <w:pPr>
              <w:suppressAutoHyphens w:val="0"/>
              <w:spacing w:after="0" w:line="240" w:lineRule="auto"/>
              <w:rPr>
                <w:rFonts w:ascii="Arial" w:hAnsi="Arial" w:cs="Arial"/>
                <w:b/>
                <w:bCs/>
                <w:color w:val="auto"/>
                <w:sz w:val="22"/>
                <w:szCs w:val="22"/>
              </w:rPr>
            </w:pPr>
            <w:r w:rsidRPr="00910E80">
              <w:rPr>
                <w:rFonts w:ascii="Arial" w:hAnsi="Arial" w:cs="Arial"/>
                <w:b/>
                <w:bCs/>
                <w:color w:val="auto"/>
                <w:sz w:val="22"/>
                <w:szCs w:val="22"/>
              </w:rPr>
              <w:t xml:space="preserve">Lessons learned </w:t>
            </w:r>
          </w:p>
          <w:p w14:paraId="5CE5DF0A" w14:textId="29944807" w:rsidR="004F0DEF" w:rsidRPr="00EC2C6B" w:rsidRDefault="004F0DEF" w:rsidP="004F0DEF">
            <w:pPr>
              <w:suppressAutoHyphens w:val="0"/>
              <w:spacing w:after="0" w:line="240" w:lineRule="auto"/>
              <w:rPr>
                <w:rFonts w:ascii="Arial" w:hAnsi="Arial" w:cs="Arial"/>
                <w:b/>
                <w:bCs/>
                <w:color w:val="auto"/>
                <w:sz w:val="22"/>
                <w:szCs w:val="22"/>
                <w:highlight w:val="red"/>
              </w:rPr>
            </w:pPr>
            <w:r w:rsidRPr="00910E80">
              <w:rPr>
                <w:rFonts w:ascii="Arial" w:hAnsi="Arial" w:cs="Arial"/>
                <w:color w:val="auto"/>
                <w:sz w:val="22"/>
                <w:szCs w:val="22"/>
              </w:rPr>
              <w:t>(</w:t>
            </w:r>
            <w:r w:rsidR="00D22D4B" w:rsidRPr="00910E80">
              <w:rPr>
                <w:rFonts w:ascii="Arial" w:hAnsi="Arial" w:cs="Arial"/>
                <w:color w:val="auto"/>
                <w:sz w:val="22"/>
                <w:szCs w:val="22"/>
              </w:rPr>
              <w:t>And</w:t>
            </w:r>
            <w:r w:rsidRPr="00910E80">
              <w:rPr>
                <w:rFonts w:ascii="Arial" w:hAnsi="Arial" w:cs="Arial"/>
                <w:color w:val="auto"/>
                <w:sz w:val="22"/>
                <w:szCs w:val="22"/>
              </w:rPr>
              <w:t xml:space="preserve"> whether you will continue with this approach)</w:t>
            </w:r>
          </w:p>
        </w:tc>
        <w:tc>
          <w:tcPr>
            <w:tcW w:w="1134" w:type="dxa"/>
          </w:tcPr>
          <w:p w14:paraId="79AA6EFA" w14:textId="0F84674A" w:rsidR="004F0DEF" w:rsidRPr="00F9118A" w:rsidRDefault="00025B13" w:rsidP="004F0DEF">
            <w:pPr>
              <w:suppressAutoHyphens w:val="0"/>
              <w:spacing w:after="0" w:line="240" w:lineRule="auto"/>
              <w:rPr>
                <w:rFonts w:ascii="Arial" w:hAnsi="Arial" w:cs="Arial"/>
                <w:b/>
                <w:bCs/>
                <w:color w:val="auto"/>
                <w:sz w:val="22"/>
                <w:szCs w:val="22"/>
                <w:highlight w:val="yellow"/>
              </w:rPr>
            </w:pPr>
            <w:r w:rsidRPr="00025B13">
              <w:rPr>
                <w:rFonts w:ascii="Arial" w:hAnsi="Arial" w:cs="Arial"/>
                <w:b/>
                <w:bCs/>
                <w:color w:val="auto"/>
                <w:sz w:val="22"/>
                <w:szCs w:val="22"/>
              </w:rPr>
              <w:t>£</w:t>
            </w:r>
            <w:r w:rsidR="005C6E61">
              <w:rPr>
                <w:rFonts w:ascii="Arial" w:hAnsi="Arial" w:cs="Arial"/>
                <w:b/>
                <w:bCs/>
                <w:color w:val="auto"/>
                <w:sz w:val="22"/>
                <w:szCs w:val="22"/>
              </w:rPr>
              <w:t>38</w:t>
            </w:r>
            <w:r w:rsidR="00C66C8D">
              <w:rPr>
                <w:rFonts w:ascii="Arial" w:hAnsi="Arial" w:cs="Arial"/>
                <w:b/>
                <w:bCs/>
                <w:color w:val="auto"/>
                <w:sz w:val="22"/>
                <w:szCs w:val="22"/>
              </w:rPr>
              <w:t>805</w:t>
            </w:r>
          </w:p>
        </w:tc>
      </w:tr>
      <w:tr w:rsidR="004F0DEF" w:rsidRPr="00F9118A" w14:paraId="0D314B1F" w14:textId="77777777" w:rsidTr="00F107CC">
        <w:trPr>
          <w:trHeight w:hRule="exact" w:val="4320"/>
        </w:trPr>
        <w:tc>
          <w:tcPr>
            <w:tcW w:w="4679" w:type="dxa"/>
            <w:tcMar>
              <w:top w:w="57" w:type="dxa"/>
              <w:bottom w:w="57" w:type="dxa"/>
            </w:tcMar>
          </w:tcPr>
          <w:p w14:paraId="70D080DA" w14:textId="5F5A2B66" w:rsidR="004F0DEF" w:rsidRPr="00887852" w:rsidRDefault="1176B5FB" w:rsidP="1DA9CB42">
            <w:pPr>
              <w:suppressAutoHyphens w:val="0"/>
              <w:autoSpaceDE w:val="0"/>
              <w:adjustRightInd w:val="0"/>
              <w:spacing w:after="0" w:line="240" w:lineRule="auto"/>
              <w:rPr>
                <w:rFonts w:cs="Arial"/>
                <w:color w:val="auto"/>
                <w:sz w:val="18"/>
                <w:szCs w:val="18"/>
              </w:rPr>
            </w:pPr>
            <w:r w:rsidRPr="00887852">
              <w:rPr>
                <w:rFonts w:cs="Arial"/>
                <w:color w:val="auto"/>
                <w:sz w:val="18"/>
                <w:szCs w:val="18"/>
              </w:rPr>
              <w:lastRenderedPageBreak/>
              <w:t xml:space="preserve">Teaching Assistants </w:t>
            </w:r>
            <w:r w:rsidR="30A2F73B" w:rsidRPr="00887852">
              <w:rPr>
                <w:rFonts w:cs="Arial"/>
                <w:color w:val="auto"/>
                <w:sz w:val="18"/>
                <w:szCs w:val="18"/>
              </w:rPr>
              <w:t xml:space="preserve">have been used to support PP children </w:t>
            </w:r>
            <w:r w:rsidR="03BE56FE" w:rsidRPr="00887852">
              <w:rPr>
                <w:rFonts w:cs="Arial"/>
                <w:color w:val="auto"/>
                <w:sz w:val="18"/>
                <w:szCs w:val="18"/>
              </w:rPr>
              <w:t xml:space="preserve">in their learning in a variety of ways (pre-teaching, small group work, providing feedback, </w:t>
            </w:r>
            <w:r w:rsidR="488C9FAA" w:rsidRPr="00887852">
              <w:rPr>
                <w:rFonts w:cs="Arial"/>
                <w:color w:val="auto"/>
                <w:sz w:val="18"/>
                <w:szCs w:val="18"/>
              </w:rPr>
              <w:t xml:space="preserve">support with GPQ and working with </w:t>
            </w:r>
            <w:r w:rsidR="00D22D4B" w:rsidRPr="00887852">
              <w:rPr>
                <w:rFonts w:cs="Arial"/>
                <w:color w:val="auto"/>
                <w:sz w:val="18"/>
                <w:szCs w:val="18"/>
              </w:rPr>
              <w:t>non-PP</w:t>
            </w:r>
            <w:r w:rsidR="488C9FAA" w:rsidRPr="00887852">
              <w:rPr>
                <w:rFonts w:cs="Arial"/>
                <w:color w:val="auto"/>
                <w:sz w:val="18"/>
                <w:szCs w:val="18"/>
              </w:rPr>
              <w:t xml:space="preserve"> children to</w:t>
            </w:r>
            <w:r w:rsidR="06889DEC" w:rsidRPr="00887852">
              <w:rPr>
                <w:rFonts w:cs="Arial"/>
                <w:color w:val="auto"/>
                <w:sz w:val="18"/>
                <w:szCs w:val="18"/>
              </w:rPr>
              <w:t xml:space="preserve"> allow</w:t>
            </w:r>
            <w:r w:rsidR="488C9FAA" w:rsidRPr="00887852">
              <w:rPr>
                <w:rFonts w:cs="Arial"/>
                <w:color w:val="auto"/>
                <w:sz w:val="18"/>
                <w:szCs w:val="18"/>
              </w:rPr>
              <w:t xml:space="preserve"> all teacher</w:t>
            </w:r>
            <w:r w:rsidR="65939D04" w:rsidRPr="00887852">
              <w:rPr>
                <w:rFonts w:cs="Arial"/>
                <w:color w:val="auto"/>
                <w:sz w:val="18"/>
                <w:szCs w:val="18"/>
              </w:rPr>
              <w:t>s</w:t>
            </w:r>
            <w:r w:rsidR="488C9FAA" w:rsidRPr="00887852">
              <w:rPr>
                <w:rFonts w:cs="Arial"/>
                <w:color w:val="auto"/>
                <w:sz w:val="18"/>
                <w:szCs w:val="18"/>
              </w:rPr>
              <w:t xml:space="preserve"> to support PP children).</w:t>
            </w:r>
          </w:p>
          <w:p w14:paraId="213FE0B1" w14:textId="2A9BAAB6" w:rsidR="003C1F06" w:rsidRPr="00EC2C6B" w:rsidRDefault="003C1F06" w:rsidP="1DA9CB42">
            <w:pPr>
              <w:suppressAutoHyphens w:val="0"/>
              <w:autoSpaceDE w:val="0"/>
              <w:adjustRightInd w:val="0"/>
              <w:spacing w:after="0" w:line="240" w:lineRule="auto"/>
              <w:rPr>
                <w:rFonts w:cs="Arial"/>
                <w:color w:val="auto"/>
                <w:sz w:val="18"/>
                <w:szCs w:val="18"/>
                <w:highlight w:val="red"/>
              </w:rPr>
            </w:pPr>
          </w:p>
          <w:p w14:paraId="30F0DBBD" w14:textId="4CE14813" w:rsidR="003C1F06" w:rsidRPr="00881E98" w:rsidRDefault="003C1F06" w:rsidP="1DA9CB42">
            <w:pPr>
              <w:suppressAutoHyphens w:val="0"/>
              <w:autoSpaceDE w:val="0"/>
              <w:adjustRightInd w:val="0"/>
              <w:spacing w:after="0" w:line="240" w:lineRule="auto"/>
              <w:rPr>
                <w:rFonts w:cs="Arial"/>
                <w:color w:val="auto"/>
                <w:sz w:val="18"/>
                <w:szCs w:val="18"/>
              </w:rPr>
            </w:pPr>
            <w:r w:rsidRPr="00881E98">
              <w:rPr>
                <w:rFonts w:cs="Arial"/>
                <w:color w:val="auto"/>
                <w:sz w:val="18"/>
                <w:szCs w:val="18"/>
              </w:rPr>
              <w:t>Phonics interventions have become much more consistent</w:t>
            </w:r>
            <w:r w:rsidR="00DC20DE" w:rsidRPr="00881E98">
              <w:rPr>
                <w:rFonts w:cs="Arial"/>
                <w:color w:val="auto"/>
                <w:sz w:val="18"/>
                <w:szCs w:val="18"/>
              </w:rPr>
              <w:t xml:space="preserve"> and effective</w:t>
            </w:r>
            <w:r w:rsidRPr="00881E98">
              <w:rPr>
                <w:rFonts w:cs="Arial"/>
                <w:color w:val="auto"/>
                <w:sz w:val="18"/>
                <w:szCs w:val="18"/>
              </w:rPr>
              <w:t xml:space="preserve"> across the school following whole school training </w:t>
            </w:r>
            <w:r w:rsidR="00DC20DE" w:rsidRPr="00881E98">
              <w:rPr>
                <w:rFonts w:cs="Arial"/>
                <w:color w:val="auto"/>
                <w:sz w:val="18"/>
                <w:szCs w:val="18"/>
              </w:rPr>
              <w:t>in the Little Wandle scheme.</w:t>
            </w:r>
            <w:r w:rsidR="005357F6" w:rsidRPr="00881E98">
              <w:rPr>
                <w:rFonts w:cs="Arial"/>
                <w:color w:val="auto"/>
                <w:sz w:val="18"/>
                <w:szCs w:val="18"/>
              </w:rPr>
              <w:t xml:space="preserve"> Children are benefitting greatly from fidelity to a scheme and improved standards of phonics intervention.</w:t>
            </w:r>
            <w:r w:rsidR="00DC20DE" w:rsidRPr="00881E98">
              <w:rPr>
                <w:rFonts w:cs="Arial"/>
                <w:color w:val="auto"/>
                <w:sz w:val="18"/>
                <w:szCs w:val="18"/>
              </w:rPr>
              <w:t xml:space="preserve"> </w:t>
            </w:r>
          </w:p>
          <w:p w14:paraId="43A3014D" w14:textId="77777777" w:rsidR="00312837" w:rsidRPr="00EC2C6B" w:rsidRDefault="00312837" w:rsidP="1DA9CB42">
            <w:pPr>
              <w:suppressAutoHyphens w:val="0"/>
              <w:autoSpaceDE w:val="0"/>
              <w:adjustRightInd w:val="0"/>
              <w:spacing w:after="0" w:line="240" w:lineRule="auto"/>
              <w:rPr>
                <w:rFonts w:cs="Arial"/>
                <w:color w:val="auto"/>
                <w:sz w:val="18"/>
                <w:szCs w:val="18"/>
                <w:highlight w:val="red"/>
              </w:rPr>
            </w:pPr>
          </w:p>
          <w:p w14:paraId="0138539C" w14:textId="77777777" w:rsidR="004F0DEF" w:rsidRPr="004615AC" w:rsidRDefault="47C9517E" w:rsidP="004F0DEF">
            <w:pPr>
              <w:suppressAutoHyphens w:val="0"/>
              <w:autoSpaceDE w:val="0"/>
              <w:adjustRightInd w:val="0"/>
              <w:spacing w:after="0" w:line="240" w:lineRule="auto"/>
              <w:rPr>
                <w:rFonts w:cs="Arial"/>
                <w:color w:val="auto"/>
                <w:sz w:val="18"/>
                <w:szCs w:val="18"/>
              </w:rPr>
            </w:pPr>
            <w:r w:rsidRPr="004615AC">
              <w:rPr>
                <w:rFonts w:cs="Arial"/>
                <w:color w:val="auto"/>
                <w:sz w:val="18"/>
                <w:szCs w:val="18"/>
              </w:rPr>
              <w:t xml:space="preserve">Provision </w:t>
            </w:r>
            <w:r w:rsidR="69A3E73D" w:rsidRPr="004615AC">
              <w:rPr>
                <w:rFonts w:cs="Arial"/>
                <w:color w:val="auto"/>
                <w:sz w:val="18"/>
                <w:szCs w:val="18"/>
              </w:rPr>
              <w:t>maps have been updated termly with entry and exit outcomes to demonstrate effectiveness of interventions provided.</w:t>
            </w:r>
            <w:r w:rsidR="235EDE2C" w:rsidRPr="004615AC">
              <w:rPr>
                <w:rFonts w:cs="Arial"/>
                <w:color w:val="auto"/>
                <w:sz w:val="18"/>
                <w:szCs w:val="18"/>
              </w:rPr>
              <w:t xml:space="preserve"> Teaching Assistants have provided feedback to teachers about progress of pupils in their interventions.</w:t>
            </w:r>
          </w:p>
          <w:p w14:paraId="4ACB2549" w14:textId="77777777" w:rsidR="0045054C" w:rsidRPr="00EC2C6B" w:rsidRDefault="0045054C" w:rsidP="004F0DEF">
            <w:pPr>
              <w:suppressAutoHyphens w:val="0"/>
              <w:autoSpaceDE w:val="0"/>
              <w:adjustRightInd w:val="0"/>
              <w:spacing w:after="0" w:line="240" w:lineRule="auto"/>
              <w:rPr>
                <w:rFonts w:cs="Arial"/>
                <w:color w:val="auto"/>
                <w:sz w:val="18"/>
                <w:szCs w:val="18"/>
                <w:highlight w:val="red"/>
              </w:rPr>
            </w:pPr>
          </w:p>
          <w:p w14:paraId="6413A7F2" w14:textId="6C76B3DF" w:rsidR="0045054C" w:rsidRPr="00EC2C6B" w:rsidRDefault="0045054C" w:rsidP="004F0DEF">
            <w:pPr>
              <w:suppressAutoHyphens w:val="0"/>
              <w:autoSpaceDE w:val="0"/>
              <w:adjustRightInd w:val="0"/>
              <w:spacing w:after="0" w:line="240" w:lineRule="auto"/>
              <w:rPr>
                <w:rFonts w:cs="Arial"/>
                <w:color w:val="auto"/>
                <w:sz w:val="18"/>
                <w:szCs w:val="18"/>
                <w:highlight w:val="red"/>
              </w:rPr>
            </w:pPr>
            <w:r w:rsidRPr="0030097A">
              <w:rPr>
                <w:rFonts w:cs="Arial"/>
                <w:color w:val="auto"/>
                <w:sz w:val="18"/>
                <w:szCs w:val="18"/>
              </w:rPr>
              <w:t xml:space="preserve">School-Led Tutoring programme </w:t>
            </w:r>
            <w:r w:rsidR="00256DFE" w:rsidRPr="0030097A">
              <w:rPr>
                <w:rFonts w:cs="Arial"/>
                <w:color w:val="auto"/>
                <w:sz w:val="18"/>
                <w:szCs w:val="18"/>
              </w:rPr>
              <w:t xml:space="preserve">had positive impact on success of all PP and non PP children who were chosen. </w:t>
            </w:r>
          </w:p>
        </w:tc>
        <w:tc>
          <w:tcPr>
            <w:tcW w:w="4678" w:type="dxa"/>
            <w:tcMar>
              <w:top w:w="57" w:type="dxa"/>
              <w:bottom w:w="57" w:type="dxa"/>
            </w:tcMar>
          </w:tcPr>
          <w:p w14:paraId="69C3968D" w14:textId="449BC0DC" w:rsidR="00FB7D36" w:rsidRPr="00D94B19" w:rsidRDefault="12BFC738" w:rsidP="1DA9CB42">
            <w:pPr>
              <w:suppressAutoHyphens w:val="0"/>
              <w:spacing w:after="0" w:line="240" w:lineRule="auto"/>
              <w:rPr>
                <w:rFonts w:asciiTheme="minorHAnsi" w:hAnsiTheme="minorHAnsi" w:cstheme="minorBidi"/>
                <w:color w:val="auto"/>
                <w:sz w:val="18"/>
                <w:szCs w:val="18"/>
              </w:rPr>
            </w:pPr>
            <w:r w:rsidRPr="00D94B19">
              <w:rPr>
                <w:rFonts w:asciiTheme="minorHAnsi" w:hAnsiTheme="minorHAnsi" w:cstheme="minorBidi"/>
                <w:color w:val="auto"/>
                <w:sz w:val="18"/>
                <w:szCs w:val="18"/>
              </w:rPr>
              <w:t xml:space="preserve">Teaching Assistants </w:t>
            </w:r>
            <w:r w:rsidR="00D94B19">
              <w:rPr>
                <w:rFonts w:asciiTheme="minorHAnsi" w:hAnsiTheme="minorHAnsi" w:cstheme="minorBidi"/>
                <w:color w:val="auto"/>
                <w:sz w:val="18"/>
                <w:szCs w:val="18"/>
              </w:rPr>
              <w:t>continue</w:t>
            </w:r>
            <w:r w:rsidRPr="00D94B19">
              <w:rPr>
                <w:rFonts w:asciiTheme="minorHAnsi" w:hAnsiTheme="minorHAnsi" w:cstheme="minorBidi"/>
                <w:color w:val="auto"/>
                <w:sz w:val="18"/>
                <w:szCs w:val="18"/>
              </w:rPr>
              <w:t xml:space="preserve"> to be </w:t>
            </w:r>
            <w:r w:rsidR="009A67D9" w:rsidRPr="00D94B19">
              <w:rPr>
                <w:rFonts w:asciiTheme="minorHAnsi" w:hAnsiTheme="minorHAnsi" w:cstheme="minorBidi"/>
                <w:color w:val="auto"/>
                <w:sz w:val="18"/>
                <w:szCs w:val="18"/>
              </w:rPr>
              <w:t xml:space="preserve">well-matched to appropriate children in order to provide effective </w:t>
            </w:r>
            <w:r w:rsidRPr="00D94B19">
              <w:rPr>
                <w:rFonts w:asciiTheme="minorHAnsi" w:hAnsiTheme="minorHAnsi" w:cstheme="minorBidi"/>
                <w:color w:val="auto"/>
                <w:sz w:val="18"/>
                <w:szCs w:val="18"/>
              </w:rPr>
              <w:t>support</w:t>
            </w:r>
            <w:r w:rsidR="009A67D9" w:rsidRPr="00D94B19">
              <w:rPr>
                <w:rFonts w:asciiTheme="minorHAnsi" w:hAnsiTheme="minorHAnsi" w:cstheme="minorBidi"/>
                <w:color w:val="auto"/>
                <w:sz w:val="18"/>
                <w:szCs w:val="18"/>
              </w:rPr>
              <w:t>.</w:t>
            </w:r>
          </w:p>
          <w:p w14:paraId="5EC6CC27" w14:textId="77777777" w:rsidR="00FB7D36" w:rsidRPr="00D94B19" w:rsidRDefault="00FB7D36" w:rsidP="1DA9CB42">
            <w:pPr>
              <w:suppressAutoHyphens w:val="0"/>
              <w:spacing w:after="0" w:line="240" w:lineRule="auto"/>
              <w:rPr>
                <w:rFonts w:asciiTheme="minorHAnsi" w:hAnsiTheme="minorHAnsi" w:cstheme="minorBidi"/>
                <w:color w:val="auto"/>
                <w:sz w:val="18"/>
                <w:szCs w:val="18"/>
              </w:rPr>
            </w:pPr>
          </w:p>
          <w:p w14:paraId="03B65DC0" w14:textId="68DACBEC" w:rsidR="004F0DEF" w:rsidRPr="00D94B19" w:rsidRDefault="00746010" w:rsidP="1DA9CB42">
            <w:pPr>
              <w:suppressAutoHyphens w:val="0"/>
              <w:spacing w:after="0" w:line="240" w:lineRule="auto"/>
              <w:rPr>
                <w:rFonts w:asciiTheme="minorHAnsi" w:hAnsiTheme="minorHAnsi" w:cstheme="minorBidi"/>
                <w:color w:val="auto"/>
                <w:sz w:val="18"/>
                <w:szCs w:val="18"/>
              </w:rPr>
            </w:pPr>
            <w:r>
              <w:rPr>
                <w:rFonts w:asciiTheme="minorHAnsi" w:hAnsiTheme="minorHAnsi" w:cstheme="minorBidi"/>
                <w:color w:val="auto"/>
                <w:sz w:val="18"/>
                <w:szCs w:val="18"/>
              </w:rPr>
              <w:t xml:space="preserve">A priority for teachers continues to be </w:t>
            </w:r>
            <w:r w:rsidR="00864AFC">
              <w:rPr>
                <w:rFonts w:asciiTheme="minorHAnsi" w:hAnsiTheme="minorHAnsi" w:cstheme="minorBidi"/>
                <w:color w:val="auto"/>
                <w:sz w:val="18"/>
                <w:szCs w:val="18"/>
              </w:rPr>
              <w:t xml:space="preserve">around communication. </w:t>
            </w:r>
            <w:r w:rsidR="08F2CC3E" w:rsidRPr="00D94B19">
              <w:rPr>
                <w:rFonts w:asciiTheme="minorHAnsi" w:hAnsiTheme="minorHAnsi" w:cstheme="minorBidi"/>
                <w:color w:val="auto"/>
                <w:sz w:val="18"/>
                <w:szCs w:val="18"/>
              </w:rPr>
              <w:t xml:space="preserve"> TA</w:t>
            </w:r>
            <w:r w:rsidR="00864AFC">
              <w:rPr>
                <w:rFonts w:asciiTheme="minorHAnsi" w:hAnsiTheme="minorHAnsi" w:cstheme="minorBidi"/>
                <w:color w:val="auto"/>
                <w:sz w:val="18"/>
                <w:szCs w:val="18"/>
              </w:rPr>
              <w:t>’s need to be</w:t>
            </w:r>
            <w:r w:rsidR="08F2CC3E" w:rsidRPr="00D94B19">
              <w:rPr>
                <w:rFonts w:asciiTheme="minorHAnsi" w:hAnsiTheme="minorHAnsi" w:cstheme="minorBidi"/>
                <w:color w:val="auto"/>
                <w:sz w:val="18"/>
                <w:szCs w:val="18"/>
              </w:rPr>
              <w:t xml:space="preserve"> aware of planning and their role before the </w:t>
            </w:r>
            <w:r w:rsidR="00D22D4B" w:rsidRPr="00D94B19">
              <w:rPr>
                <w:rFonts w:asciiTheme="minorHAnsi" w:hAnsiTheme="minorHAnsi" w:cstheme="minorBidi"/>
                <w:color w:val="auto"/>
                <w:sz w:val="18"/>
                <w:szCs w:val="18"/>
              </w:rPr>
              <w:t>lesson</w:t>
            </w:r>
            <w:r w:rsidR="001C4FE6">
              <w:rPr>
                <w:rFonts w:asciiTheme="minorHAnsi" w:hAnsiTheme="minorHAnsi" w:cstheme="minorBidi"/>
                <w:color w:val="auto"/>
                <w:sz w:val="18"/>
                <w:szCs w:val="18"/>
              </w:rPr>
              <w:t xml:space="preserve">. This can be done </w:t>
            </w:r>
            <w:r w:rsidR="0015667E">
              <w:rPr>
                <w:rFonts w:asciiTheme="minorHAnsi" w:hAnsiTheme="minorHAnsi" w:cstheme="minorBidi"/>
                <w:color w:val="auto"/>
                <w:sz w:val="18"/>
                <w:szCs w:val="18"/>
              </w:rPr>
              <w:t xml:space="preserve">through email </w:t>
            </w:r>
            <w:r w:rsidR="0091697F">
              <w:rPr>
                <w:rFonts w:asciiTheme="minorHAnsi" w:hAnsiTheme="minorHAnsi" w:cstheme="minorBidi"/>
                <w:color w:val="auto"/>
                <w:sz w:val="18"/>
                <w:szCs w:val="18"/>
              </w:rPr>
              <w:t xml:space="preserve">to help TA’s support PP </w:t>
            </w:r>
            <w:r w:rsidR="00BE1350">
              <w:rPr>
                <w:rFonts w:asciiTheme="minorHAnsi" w:hAnsiTheme="minorHAnsi" w:cstheme="minorBidi"/>
                <w:color w:val="auto"/>
                <w:sz w:val="18"/>
                <w:szCs w:val="18"/>
              </w:rPr>
              <w:t>pupils effectively.</w:t>
            </w:r>
          </w:p>
          <w:p w14:paraId="13785FC7" w14:textId="520EFFC0" w:rsidR="006B0751" w:rsidRPr="00D94B19" w:rsidRDefault="006B0751" w:rsidP="1DA9CB42">
            <w:pPr>
              <w:suppressAutoHyphens w:val="0"/>
              <w:spacing w:after="0" w:line="240" w:lineRule="auto"/>
              <w:rPr>
                <w:rFonts w:asciiTheme="minorHAnsi" w:hAnsiTheme="minorHAnsi" w:cstheme="minorBidi"/>
                <w:color w:val="auto"/>
                <w:sz w:val="18"/>
                <w:szCs w:val="18"/>
              </w:rPr>
            </w:pPr>
          </w:p>
          <w:p w14:paraId="24763D0C" w14:textId="5553EEAF" w:rsidR="008946E7" w:rsidRPr="00D94B19" w:rsidRDefault="008946E7" w:rsidP="1DA9CB42">
            <w:pPr>
              <w:suppressAutoHyphens w:val="0"/>
              <w:spacing w:after="0" w:line="240" w:lineRule="auto"/>
              <w:rPr>
                <w:rFonts w:asciiTheme="minorHAnsi" w:hAnsiTheme="minorHAnsi" w:cstheme="minorBidi"/>
                <w:color w:val="auto"/>
                <w:sz w:val="18"/>
                <w:szCs w:val="18"/>
              </w:rPr>
            </w:pPr>
            <w:r w:rsidRPr="00D94B19">
              <w:rPr>
                <w:rFonts w:asciiTheme="minorHAnsi" w:hAnsiTheme="minorHAnsi" w:cstheme="minorBidi"/>
                <w:color w:val="auto"/>
                <w:sz w:val="18"/>
                <w:szCs w:val="18"/>
              </w:rPr>
              <w:t>Fidelity to any scheme is crucial to ensure whole school consistency. This must be monitored over time.</w:t>
            </w:r>
          </w:p>
          <w:p w14:paraId="0FF88046" w14:textId="77777777" w:rsidR="008946E7" w:rsidRPr="00D94B19" w:rsidRDefault="008946E7" w:rsidP="1DA9CB42">
            <w:pPr>
              <w:suppressAutoHyphens w:val="0"/>
              <w:spacing w:after="0" w:line="240" w:lineRule="auto"/>
              <w:rPr>
                <w:rFonts w:asciiTheme="minorHAnsi" w:hAnsiTheme="minorHAnsi" w:cstheme="minorBidi"/>
                <w:color w:val="auto"/>
                <w:sz w:val="18"/>
                <w:szCs w:val="18"/>
              </w:rPr>
            </w:pPr>
          </w:p>
          <w:p w14:paraId="54511C71" w14:textId="0D71A91D" w:rsidR="006B0751" w:rsidRPr="00D94B19" w:rsidRDefault="003071F2" w:rsidP="1DA9CB42">
            <w:pPr>
              <w:suppressAutoHyphens w:val="0"/>
              <w:spacing w:after="0" w:line="240" w:lineRule="auto"/>
              <w:rPr>
                <w:rFonts w:asciiTheme="minorHAnsi" w:hAnsiTheme="minorHAnsi" w:cstheme="minorBidi"/>
                <w:color w:val="auto"/>
                <w:sz w:val="18"/>
                <w:szCs w:val="18"/>
              </w:rPr>
            </w:pPr>
            <w:r>
              <w:rPr>
                <w:rFonts w:asciiTheme="minorHAnsi" w:hAnsiTheme="minorHAnsi" w:cstheme="minorBidi"/>
                <w:color w:val="auto"/>
                <w:sz w:val="18"/>
                <w:szCs w:val="18"/>
              </w:rPr>
              <w:t>C</w:t>
            </w:r>
            <w:r w:rsidRPr="00D94B19">
              <w:rPr>
                <w:rFonts w:asciiTheme="minorHAnsi" w:hAnsiTheme="minorHAnsi" w:cstheme="minorBidi"/>
                <w:color w:val="auto"/>
                <w:sz w:val="18"/>
                <w:szCs w:val="18"/>
              </w:rPr>
              <w:t xml:space="preserve">lass teacher, subject leader and SLT </w:t>
            </w:r>
            <w:r>
              <w:rPr>
                <w:rFonts w:asciiTheme="minorHAnsi" w:hAnsiTheme="minorHAnsi" w:cstheme="minorBidi"/>
                <w:color w:val="auto"/>
                <w:sz w:val="18"/>
                <w:szCs w:val="18"/>
              </w:rPr>
              <w:t>Continue to scrutinise e</w:t>
            </w:r>
            <w:r w:rsidR="4A25EC4C" w:rsidRPr="00D94B19">
              <w:rPr>
                <w:rFonts w:asciiTheme="minorHAnsi" w:hAnsiTheme="minorHAnsi" w:cstheme="minorBidi"/>
                <w:color w:val="auto"/>
                <w:sz w:val="18"/>
                <w:szCs w:val="18"/>
              </w:rPr>
              <w:t>ntry and exit data</w:t>
            </w:r>
            <w:r w:rsidR="25D86336" w:rsidRPr="00D94B19">
              <w:rPr>
                <w:rFonts w:asciiTheme="minorHAnsi" w:hAnsiTheme="minorHAnsi" w:cstheme="minorBidi"/>
                <w:color w:val="auto"/>
                <w:sz w:val="18"/>
                <w:szCs w:val="18"/>
              </w:rPr>
              <w:t xml:space="preserve"> </w:t>
            </w:r>
            <w:r w:rsidR="4A25EC4C" w:rsidRPr="00D94B19">
              <w:rPr>
                <w:rFonts w:asciiTheme="minorHAnsi" w:hAnsiTheme="minorHAnsi" w:cstheme="minorBidi"/>
                <w:color w:val="auto"/>
                <w:sz w:val="18"/>
                <w:szCs w:val="18"/>
              </w:rPr>
              <w:t>in order to assess the impact interventions have on every child</w:t>
            </w:r>
            <w:r w:rsidR="25D86336" w:rsidRPr="00D94B19">
              <w:rPr>
                <w:rFonts w:asciiTheme="minorHAnsi" w:hAnsiTheme="minorHAnsi" w:cstheme="minorBidi"/>
                <w:color w:val="auto"/>
                <w:sz w:val="18"/>
                <w:szCs w:val="18"/>
              </w:rPr>
              <w:t xml:space="preserve"> concerned. A new approach must be adopted if intervention is not effective.</w:t>
            </w:r>
          </w:p>
          <w:p w14:paraId="5D7E18CC" w14:textId="77777777" w:rsidR="00E76C9B" w:rsidRPr="00D94B19" w:rsidRDefault="00E76C9B" w:rsidP="1DA9CB42">
            <w:pPr>
              <w:suppressAutoHyphens w:val="0"/>
              <w:spacing w:after="0" w:line="240" w:lineRule="auto"/>
              <w:rPr>
                <w:rFonts w:asciiTheme="minorHAnsi" w:hAnsiTheme="minorHAnsi" w:cstheme="minorBidi"/>
                <w:color w:val="auto"/>
                <w:sz w:val="18"/>
                <w:szCs w:val="18"/>
              </w:rPr>
            </w:pPr>
          </w:p>
          <w:p w14:paraId="4BA5141C" w14:textId="0F3E14EB" w:rsidR="00F107CC" w:rsidRPr="00D94B19" w:rsidRDefault="008946E7" w:rsidP="004F0DEF">
            <w:pPr>
              <w:suppressAutoHyphens w:val="0"/>
              <w:spacing w:after="0" w:line="240" w:lineRule="auto"/>
              <w:rPr>
                <w:rFonts w:asciiTheme="minorHAnsi" w:hAnsiTheme="minorHAnsi" w:cstheme="minorBidi"/>
                <w:color w:val="auto"/>
                <w:sz w:val="18"/>
                <w:szCs w:val="18"/>
              </w:rPr>
            </w:pPr>
            <w:r w:rsidRPr="00D94B19">
              <w:rPr>
                <w:rFonts w:asciiTheme="minorHAnsi" w:hAnsiTheme="minorHAnsi" w:cstheme="minorBidi"/>
                <w:color w:val="auto"/>
                <w:sz w:val="18"/>
                <w:szCs w:val="18"/>
              </w:rPr>
              <w:t xml:space="preserve">Repeat School-Led Tutoring </w:t>
            </w:r>
            <w:r w:rsidR="00F107CC" w:rsidRPr="00D94B19">
              <w:rPr>
                <w:rFonts w:asciiTheme="minorHAnsi" w:hAnsiTheme="minorHAnsi" w:cstheme="minorBidi"/>
                <w:color w:val="auto"/>
                <w:sz w:val="18"/>
                <w:szCs w:val="18"/>
              </w:rPr>
              <w:t>in next academic year</w:t>
            </w:r>
            <w:r w:rsidR="000F7495">
              <w:rPr>
                <w:rFonts w:asciiTheme="minorHAnsi" w:hAnsiTheme="minorHAnsi" w:cstheme="minorBidi"/>
                <w:color w:val="auto"/>
                <w:sz w:val="18"/>
                <w:szCs w:val="18"/>
              </w:rPr>
              <w:t xml:space="preserve"> but use in a more intense way. – Starting later in the yea</w:t>
            </w:r>
            <w:r w:rsidR="00381FCD">
              <w:rPr>
                <w:rFonts w:asciiTheme="minorHAnsi" w:hAnsiTheme="minorHAnsi" w:cstheme="minorBidi"/>
                <w:color w:val="auto"/>
                <w:sz w:val="18"/>
                <w:szCs w:val="18"/>
              </w:rPr>
              <w:t>r, with more sessions throughout the week.</w:t>
            </w:r>
          </w:p>
          <w:p w14:paraId="2B1375FC" w14:textId="77777777" w:rsidR="00F107CC" w:rsidRPr="00EC2C6B" w:rsidRDefault="00F107CC" w:rsidP="004F0DEF">
            <w:pPr>
              <w:suppressAutoHyphens w:val="0"/>
              <w:spacing w:after="0" w:line="240" w:lineRule="auto"/>
              <w:rPr>
                <w:rFonts w:asciiTheme="minorHAnsi" w:hAnsiTheme="minorHAnsi" w:cstheme="minorBidi"/>
                <w:color w:val="auto"/>
                <w:sz w:val="18"/>
                <w:szCs w:val="18"/>
                <w:highlight w:val="red"/>
              </w:rPr>
            </w:pPr>
          </w:p>
          <w:p w14:paraId="611ED3EA" w14:textId="7721B3EA" w:rsidR="004F0DEF" w:rsidRPr="00EC2C6B" w:rsidRDefault="004F0DEF" w:rsidP="004F0DEF">
            <w:pPr>
              <w:suppressAutoHyphens w:val="0"/>
              <w:spacing w:after="0" w:line="240" w:lineRule="auto"/>
              <w:rPr>
                <w:rFonts w:asciiTheme="minorHAnsi" w:hAnsiTheme="minorHAnsi" w:cstheme="minorBidi"/>
                <w:color w:val="auto"/>
                <w:sz w:val="22"/>
                <w:szCs w:val="22"/>
                <w:highlight w:val="red"/>
              </w:rPr>
            </w:pPr>
          </w:p>
        </w:tc>
        <w:tc>
          <w:tcPr>
            <w:tcW w:w="1134" w:type="dxa"/>
          </w:tcPr>
          <w:p w14:paraId="76B4B283" w14:textId="3D9E88BC" w:rsidR="004F0DEF" w:rsidRPr="00F9118A" w:rsidRDefault="004F0DEF" w:rsidP="004F0DEF">
            <w:pPr>
              <w:suppressAutoHyphens w:val="0"/>
              <w:spacing w:after="0" w:line="240" w:lineRule="auto"/>
              <w:rPr>
                <w:rFonts w:ascii="Arial" w:hAnsi="Arial" w:cs="Arial"/>
                <w:color w:val="auto"/>
                <w:sz w:val="22"/>
                <w:szCs w:val="22"/>
                <w:highlight w:val="yellow"/>
              </w:rPr>
            </w:pPr>
          </w:p>
        </w:tc>
      </w:tr>
      <w:tr w:rsidR="004F0DEF" w:rsidRPr="00F9118A" w14:paraId="397EF4FD" w14:textId="77777777" w:rsidTr="00E26C56">
        <w:trPr>
          <w:trHeight w:hRule="exact" w:val="312"/>
        </w:trPr>
        <w:tc>
          <w:tcPr>
            <w:tcW w:w="10491" w:type="dxa"/>
            <w:gridSpan w:val="3"/>
            <w:shd w:val="clear" w:color="auto" w:fill="D1CFFD"/>
            <w:tcMar>
              <w:top w:w="57" w:type="dxa"/>
              <w:bottom w:w="57" w:type="dxa"/>
            </w:tcMar>
          </w:tcPr>
          <w:p w14:paraId="371B9DBC" w14:textId="22176E23" w:rsidR="004F0DEF" w:rsidRPr="00E450CB" w:rsidRDefault="00E450CB" w:rsidP="00E450CB">
            <w:pPr>
              <w:suppressAutoHyphens w:val="0"/>
              <w:spacing w:after="0" w:line="240" w:lineRule="auto"/>
              <w:ind w:left="720" w:hanging="360"/>
              <w:rPr>
                <w:rFonts w:cs="Arial"/>
                <w:b/>
                <w:bCs/>
                <w:color w:val="auto"/>
                <w:sz w:val="22"/>
                <w:szCs w:val="22"/>
              </w:rPr>
            </w:pPr>
            <w:r w:rsidRPr="00E450CB">
              <w:rPr>
                <w:rFonts w:cs="Arial"/>
                <w:b/>
                <w:bCs/>
                <w:color w:val="auto"/>
                <w:sz w:val="22"/>
                <w:szCs w:val="22"/>
              </w:rPr>
              <w:t>Wider strategies</w:t>
            </w:r>
          </w:p>
        </w:tc>
      </w:tr>
      <w:tr w:rsidR="004F0DEF" w:rsidRPr="00F9118A" w14:paraId="607E55EE" w14:textId="77777777" w:rsidTr="00E27E88">
        <w:tc>
          <w:tcPr>
            <w:tcW w:w="4679" w:type="dxa"/>
            <w:tcMar>
              <w:top w:w="57" w:type="dxa"/>
              <w:bottom w:w="57" w:type="dxa"/>
            </w:tcMar>
          </w:tcPr>
          <w:p w14:paraId="56895085" w14:textId="77777777" w:rsidR="004F0DEF" w:rsidRPr="00E450CB" w:rsidRDefault="004F0DEF" w:rsidP="004F0DEF">
            <w:pPr>
              <w:suppressAutoHyphens w:val="0"/>
              <w:spacing w:after="0" w:line="240" w:lineRule="auto"/>
              <w:rPr>
                <w:rFonts w:cs="Arial"/>
                <w:color w:val="auto"/>
                <w:sz w:val="22"/>
                <w:szCs w:val="22"/>
              </w:rPr>
            </w:pPr>
            <w:r w:rsidRPr="00E450CB">
              <w:rPr>
                <w:rFonts w:cs="Arial"/>
                <w:b/>
                <w:bCs/>
                <w:color w:val="auto"/>
                <w:sz w:val="22"/>
                <w:szCs w:val="22"/>
              </w:rPr>
              <w:t>Outcomes and Impact</w:t>
            </w:r>
            <w:r w:rsidRPr="00E450CB">
              <w:rPr>
                <w:rFonts w:cs="Arial"/>
                <w:color w:val="auto"/>
                <w:sz w:val="22"/>
                <w:szCs w:val="22"/>
              </w:rPr>
              <w:t xml:space="preserve"> Include impact on pupils not eligible for PP, if appropriate</w:t>
            </w:r>
          </w:p>
        </w:tc>
        <w:tc>
          <w:tcPr>
            <w:tcW w:w="4678" w:type="dxa"/>
            <w:tcMar>
              <w:top w:w="57" w:type="dxa"/>
              <w:bottom w:w="57" w:type="dxa"/>
            </w:tcMar>
          </w:tcPr>
          <w:p w14:paraId="6CE2EA83" w14:textId="77777777" w:rsidR="004F0DEF" w:rsidRPr="00E450CB" w:rsidRDefault="004F0DEF" w:rsidP="004F0DEF">
            <w:pPr>
              <w:suppressAutoHyphens w:val="0"/>
              <w:spacing w:after="0" w:line="240" w:lineRule="auto"/>
              <w:rPr>
                <w:rFonts w:ascii="Arial" w:hAnsi="Arial" w:cs="Arial"/>
                <w:b/>
                <w:bCs/>
                <w:color w:val="auto"/>
                <w:sz w:val="22"/>
                <w:szCs w:val="22"/>
              </w:rPr>
            </w:pPr>
            <w:r w:rsidRPr="00E450CB">
              <w:rPr>
                <w:rFonts w:ascii="Arial" w:hAnsi="Arial" w:cs="Arial"/>
                <w:b/>
                <w:bCs/>
                <w:color w:val="auto"/>
                <w:sz w:val="22"/>
                <w:szCs w:val="22"/>
              </w:rPr>
              <w:t xml:space="preserve">Lessons learned </w:t>
            </w:r>
          </w:p>
          <w:p w14:paraId="584B8884" w14:textId="3F74DA11" w:rsidR="004F0DEF" w:rsidRPr="00E450CB" w:rsidRDefault="004F0DEF" w:rsidP="004F0DEF">
            <w:pPr>
              <w:suppressAutoHyphens w:val="0"/>
              <w:spacing w:after="0" w:line="240" w:lineRule="auto"/>
              <w:rPr>
                <w:rFonts w:ascii="Arial" w:hAnsi="Arial" w:cs="Arial"/>
                <w:b/>
                <w:bCs/>
                <w:color w:val="auto"/>
                <w:sz w:val="22"/>
                <w:szCs w:val="22"/>
              </w:rPr>
            </w:pPr>
            <w:r w:rsidRPr="00E450CB">
              <w:rPr>
                <w:rFonts w:ascii="Arial" w:hAnsi="Arial" w:cs="Arial"/>
                <w:color w:val="auto"/>
                <w:sz w:val="22"/>
                <w:szCs w:val="22"/>
              </w:rPr>
              <w:t>(</w:t>
            </w:r>
            <w:r w:rsidR="00D22D4B" w:rsidRPr="00E450CB">
              <w:rPr>
                <w:rFonts w:ascii="Arial" w:hAnsi="Arial" w:cs="Arial"/>
                <w:color w:val="auto"/>
                <w:sz w:val="22"/>
                <w:szCs w:val="22"/>
              </w:rPr>
              <w:t>And</w:t>
            </w:r>
            <w:r w:rsidRPr="00E450CB">
              <w:rPr>
                <w:rFonts w:ascii="Arial" w:hAnsi="Arial" w:cs="Arial"/>
                <w:color w:val="auto"/>
                <w:sz w:val="22"/>
                <w:szCs w:val="22"/>
              </w:rPr>
              <w:t xml:space="preserve"> whether you will continue with this approach)</w:t>
            </w:r>
          </w:p>
        </w:tc>
        <w:tc>
          <w:tcPr>
            <w:tcW w:w="1134" w:type="dxa"/>
          </w:tcPr>
          <w:p w14:paraId="64C12391" w14:textId="43B210F9" w:rsidR="004F0DEF" w:rsidRPr="00F9118A" w:rsidRDefault="00025B13" w:rsidP="004F0DEF">
            <w:pPr>
              <w:suppressAutoHyphens w:val="0"/>
              <w:spacing w:after="0" w:line="240" w:lineRule="auto"/>
              <w:rPr>
                <w:rFonts w:ascii="Arial" w:hAnsi="Arial" w:cs="Arial"/>
                <w:b/>
                <w:bCs/>
                <w:color w:val="auto"/>
                <w:sz w:val="22"/>
                <w:szCs w:val="22"/>
                <w:highlight w:val="yellow"/>
              </w:rPr>
            </w:pPr>
            <w:r w:rsidRPr="00025B13">
              <w:rPr>
                <w:rFonts w:ascii="Arial" w:hAnsi="Arial" w:cs="Arial"/>
                <w:b/>
                <w:bCs/>
                <w:color w:val="auto"/>
                <w:sz w:val="22"/>
                <w:szCs w:val="22"/>
              </w:rPr>
              <w:t>£</w:t>
            </w:r>
            <w:r w:rsidR="00C66C8D">
              <w:rPr>
                <w:rFonts w:ascii="Arial" w:hAnsi="Arial" w:cs="Arial"/>
                <w:b/>
                <w:bCs/>
                <w:color w:val="auto"/>
                <w:sz w:val="22"/>
                <w:szCs w:val="22"/>
              </w:rPr>
              <w:t>2</w:t>
            </w:r>
            <w:r w:rsidRPr="00025B13">
              <w:rPr>
                <w:rFonts w:ascii="Arial" w:hAnsi="Arial" w:cs="Arial"/>
                <w:b/>
                <w:bCs/>
                <w:color w:val="auto"/>
                <w:sz w:val="22"/>
                <w:szCs w:val="22"/>
              </w:rPr>
              <w:t>000</w:t>
            </w:r>
          </w:p>
        </w:tc>
      </w:tr>
      <w:tr w:rsidR="004F0DEF" w:rsidRPr="00F9118A" w14:paraId="63A701C1" w14:textId="77777777" w:rsidTr="00E64F18">
        <w:trPr>
          <w:trHeight w:hRule="exact" w:val="3944"/>
        </w:trPr>
        <w:tc>
          <w:tcPr>
            <w:tcW w:w="4679" w:type="dxa"/>
            <w:tcMar>
              <w:top w:w="57" w:type="dxa"/>
              <w:bottom w:w="57" w:type="dxa"/>
            </w:tcMar>
          </w:tcPr>
          <w:p w14:paraId="7874FC84" w14:textId="57565F99" w:rsidR="000A6EF4" w:rsidRDefault="009F61C7" w:rsidP="1DA9CB42">
            <w:pPr>
              <w:suppressAutoHyphens w:val="0"/>
              <w:autoSpaceDE w:val="0"/>
              <w:adjustRightInd w:val="0"/>
              <w:spacing w:after="0" w:line="240" w:lineRule="auto"/>
              <w:rPr>
                <w:rFonts w:cs="Arial"/>
                <w:color w:val="auto"/>
                <w:sz w:val="18"/>
                <w:szCs w:val="18"/>
              </w:rPr>
            </w:pPr>
            <w:r w:rsidRPr="009F61C7">
              <w:rPr>
                <w:rFonts w:cs="Arial"/>
                <w:color w:val="auto"/>
                <w:sz w:val="18"/>
                <w:szCs w:val="18"/>
              </w:rPr>
              <w:t>T</w:t>
            </w:r>
            <w:r>
              <w:rPr>
                <w:rFonts w:cs="Arial"/>
                <w:color w:val="auto"/>
                <w:sz w:val="18"/>
                <w:szCs w:val="18"/>
              </w:rPr>
              <w:t>hrough the use of the EEF ‘Excellence, Equity and Engagem</w:t>
            </w:r>
            <w:r w:rsidR="00DB116E">
              <w:rPr>
                <w:rFonts w:cs="Arial"/>
                <w:color w:val="auto"/>
                <w:sz w:val="18"/>
                <w:szCs w:val="18"/>
              </w:rPr>
              <w:t>ent strategy, the school was able to closely monitor areas such as attendance</w:t>
            </w:r>
            <w:r w:rsidR="00041D96">
              <w:rPr>
                <w:rFonts w:cs="Arial"/>
                <w:color w:val="auto"/>
                <w:sz w:val="18"/>
                <w:szCs w:val="18"/>
              </w:rPr>
              <w:t>, engagement with af</w:t>
            </w:r>
            <w:r w:rsidR="009372DD">
              <w:rPr>
                <w:rFonts w:cs="Arial"/>
                <w:color w:val="auto"/>
                <w:sz w:val="18"/>
                <w:szCs w:val="18"/>
              </w:rPr>
              <w:t>t</w:t>
            </w:r>
            <w:r w:rsidR="00041D96">
              <w:rPr>
                <w:rFonts w:cs="Arial"/>
                <w:color w:val="auto"/>
                <w:sz w:val="18"/>
                <w:szCs w:val="18"/>
              </w:rPr>
              <w:t>er school clubs</w:t>
            </w:r>
            <w:r w:rsidR="009372DD">
              <w:rPr>
                <w:rFonts w:cs="Arial"/>
                <w:color w:val="auto"/>
                <w:sz w:val="18"/>
                <w:szCs w:val="18"/>
              </w:rPr>
              <w:t>, attainment and engagement with parents. This highlighted areas that needed to be worked on and showed an improvement in scores as the year went on which was very positive.</w:t>
            </w:r>
          </w:p>
          <w:p w14:paraId="0BF140D2" w14:textId="77777777" w:rsidR="00EC72C1" w:rsidRDefault="00EC72C1" w:rsidP="1DA9CB42">
            <w:pPr>
              <w:suppressAutoHyphens w:val="0"/>
              <w:autoSpaceDE w:val="0"/>
              <w:adjustRightInd w:val="0"/>
              <w:spacing w:after="0" w:line="240" w:lineRule="auto"/>
              <w:rPr>
                <w:rFonts w:cs="Arial"/>
                <w:color w:val="auto"/>
                <w:sz w:val="18"/>
                <w:szCs w:val="18"/>
              </w:rPr>
            </w:pPr>
          </w:p>
          <w:p w14:paraId="45572EF8" w14:textId="22BB77C8" w:rsidR="00EC72C1" w:rsidRDefault="00EC72C1" w:rsidP="1DA9CB42">
            <w:pPr>
              <w:suppressAutoHyphens w:val="0"/>
              <w:autoSpaceDE w:val="0"/>
              <w:adjustRightInd w:val="0"/>
              <w:spacing w:after="0" w:line="240" w:lineRule="auto"/>
              <w:rPr>
                <w:rFonts w:cs="Arial"/>
                <w:color w:val="auto"/>
                <w:sz w:val="18"/>
                <w:szCs w:val="18"/>
              </w:rPr>
            </w:pPr>
            <w:r>
              <w:rPr>
                <w:rFonts w:cs="Arial"/>
                <w:color w:val="auto"/>
                <w:sz w:val="18"/>
                <w:szCs w:val="18"/>
              </w:rPr>
              <w:t>Year 4 benefitted from the collaboration with Bath Rugby</w:t>
            </w:r>
            <w:r w:rsidR="00C63304">
              <w:rPr>
                <w:rFonts w:cs="Arial"/>
                <w:color w:val="auto"/>
                <w:sz w:val="18"/>
                <w:szCs w:val="18"/>
              </w:rPr>
              <w:t xml:space="preserve"> which</w:t>
            </w:r>
            <w:r w:rsidR="0041618B">
              <w:rPr>
                <w:rFonts w:cs="Arial"/>
                <w:color w:val="auto"/>
                <w:sz w:val="18"/>
                <w:szCs w:val="18"/>
              </w:rPr>
              <w:t xml:space="preserve"> helped pupils discover their more resilient side</w:t>
            </w:r>
            <w:r w:rsidR="00814F6E">
              <w:rPr>
                <w:rFonts w:cs="Arial"/>
                <w:color w:val="auto"/>
                <w:sz w:val="18"/>
                <w:szCs w:val="18"/>
              </w:rPr>
              <w:t xml:space="preserve"> alongside </w:t>
            </w:r>
            <w:r w:rsidR="003B0393">
              <w:rPr>
                <w:rFonts w:cs="Arial"/>
                <w:color w:val="auto"/>
                <w:sz w:val="18"/>
                <w:szCs w:val="18"/>
              </w:rPr>
              <w:t>their mental and physical wellbeing. Pupils were engaged and looked forward top each session.</w:t>
            </w:r>
          </w:p>
          <w:p w14:paraId="1051F058" w14:textId="77777777" w:rsidR="00E64F18" w:rsidRDefault="00E64F18" w:rsidP="1DA9CB42">
            <w:pPr>
              <w:suppressAutoHyphens w:val="0"/>
              <w:autoSpaceDE w:val="0"/>
              <w:adjustRightInd w:val="0"/>
              <w:spacing w:after="0" w:line="240" w:lineRule="auto"/>
              <w:rPr>
                <w:rFonts w:cs="Arial"/>
                <w:color w:val="auto"/>
                <w:sz w:val="18"/>
                <w:szCs w:val="18"/>
              </w:rPr>
            </w:pPr>
          </w:p>
          <w:p w14:paraId="2C97043E" w14:textId="4D6F03B2" w:rsidR="00E64F18" w:rsidRDefault="00E64F18" w:rsidP="1DA9CB42">
            <w:pPr>
              <w:suppressAutoHyphens w:val="0"/>
              <w:autoSpaceDE w:val="0"/>
              <w:adjustRightInd w:val="0"/>
              <w:spacing w:after="0" w:line="240" w:lineRule="auto"/>
              <w:rPr>
                <w:rFonts w:cs="Arial"/>
                <w:color w:val="auto"/>
                <w:sz w:val="18"/>
                <w:szCs w:val="18"/>
              </w:rPr>
            </w:pPr>
            <w:r w:rsidRPr="00E64F18">
              <w:rPr>
                <w:rFonts w:cs="Arial"/>
                <w:color w:val="auto"/>
                <w:sz w:val="18"/>
                <w:szCs w:val="18"/>
              </w:rPr>
              <w:t>PP children received financial support in order to access a range of enrichment activities (e.g. swimming lessons, residential trips, football coaching)</w:t>
            </w:r>
          </w:p>
          <w:p w14:paraId="6652426D" w14:textId="77777777" w:rsidR="0029726E" w:rsidRDefault="0029726E" w:rsidP="1DA9CB42">
            <w:pPr>
              <w:suppressAutoHyphens w:val="0"/>
              <w:autoSpaceDE w:val="0"/>
              <w:adjustRightInd w:val="0"/>
              <w:spacing w:after="0" w:line="240" w:lineRule="auto"/>
              <w:rPr>
                <w:rFonts w:cs="Arial"/>
                <w:color w:val="auto"/>
                <w:sz w:val="18"/>
                <w:szCs w:val="18"/>
              </w:rPr>
            </w:pPr>
          </w:p>
          <w:p w14:paraId="195A9B5A" w14:textId="77777777" w:rsidR="0029726E" w:rsidRPr="009F61C7" w:rsidRDefault="0029726E" w:rsidP="1DA9CB42">
            <w:pPr>
              <w:suppressAutoHyphens w:val="0"/>
              <w:autoSpaceDE w:val="0"/>
              <w:adjustRightInd w:val="0"/>
              <w:spacing w:after="0" w:line="240" w:lineRule="auto"/>
              <w:rPr>
                <w:rFonts w:cs="Arial"/>
                <w:color w:val="auto"/>
                <w:sz w:val="18"/>
                <w:szCs w:val="18"/>
              </w:rPr>
            </w:pPr>
          </w:p>
          <w:p w14:paraId="49DEF0DC" w14:textId="42561B4F" w:rsidR="000A6EF4" w:rsidRPr="00EC2C6B" w:rsidRDefault="000A6EF4" w:rsidP="1DA9CB42">
            <w:pPr>
              <w:suppressAutoHyphens w:val="0"/>
              <w:autoSpaceDE w:val="0"/>
              <w:adjustRightInd w:val="0"/>
              <w:spacing w:after="0" w:line="240" w:lineRule="auto"/>
              <w:rPr>
                <w:rFonts w:cs="Arial"/>
                <w:color w:val="auto"/>
                <w:sz w:val="18"/>
                <w:szCs w:val="18"/>
                <w:highlight w:val="red"/>
              </w:rPr>
            </w:pPr>
          </w:p>
          <w:p w14:paraId="69B366A5" w14:textId="3DE60A30" w:rsidR="004F0DEF" w:rsidRPr="00EC2C6B" w:rsidRDefault="004F0DEF" w:rsidP="004F0DEF">
            <w:pPr>
              <w:suppressAutoHyphens w:val="0"/>
              <w:autoSpaceDE w:val="0"/>
              <w:adjustRightInd w:val="0"/>
              <w:spacing w:after="0" w:line="240" w:lineRule="auto"/>
              <w:rPr>
                <w:rFonts w:cs="Arial"/>
                <w:color w:val="auto"/>
                <w:sz w:val="18"/>
                <w:szCs w:val="18"/>
                <w:highlight w:val="red"/>
              </w:rPr>
            </w:pPr>
          </w:p>
        </w:tc>
        <w:tc>
          <w:tcPr>
            <w:tcW w:w="4678" w:type="dxa"/>
            <w:tcMar>
              <w:top w:w="57" w:type="dxa"/>
              <w:bottom w:w="57" w:type="dxa"/>
            </w:tcMar>
          </w:tcPr>
          <w:p w14:paraId="0EA6828E" w14:textId="77777777" w:rsidR="004F0DEF" w:rsidRPr="000865F5" w:rsidRDefault="341D6B9A" w:rsidP="1DA9CB42">
            <w:pPr>
              <w:suppressAutoHyphens w:val="0"/>
              <w:spacing w:after="0" w:line="240" w:lineRule="auto"/>
              <w:rPr>
                <w:rFonts w:cs="Arial"/>
                <w:color w:val="auto"/>
                <w:sz w:val="18"/>
                <w:szCs w:val="18"/>
              </w:rPr>
            </w:pPr>
            <w:r w:rsidRPr="000865F5">
              <w:rPr>
                <w:rFonts w:cs="Arial"/>
                <w:color w:val="auto"/>
                <w:sz w:val="18"/>
                <w:szCs w:val="18"/>
              </w:rPr>
              <w:t>Continue with this approach.</w:t>
            </w:r>
          </w:p>
          <w:p w14:paraId="7170352D" w14:textId="77777777" w:rsidR="00C25533" w:rsidRPr="000865F5" w:rsidRDefault="00C25533" w:rsidP="1DA9CB42">
            <w:pPr>
              <w:suppressAutoHyphens w:val="0"/>
              <w:spacing w:after="0" w:line="240" w:lineRule="auto"/>
              <w:rPr>
                <w:rFonts w:cs="Arial"/>
                <w:color w:val="auto"/>
                <w:sz w:val="18"/>
                <w:szCs w:val="18"/>
              </w:rPr>
            </w:pPr>
          </w:p>
          <w:p w14:paraId="35892849" w14:textId="4385519C" w:rsidR="004C717E" w:rsidRPr="000865F5" w:rsidRDefault="00D0325F" w:rsidP="004F0DEF">
            <w:pPr>
              <w:suppressAutoHyphens w:val="0"/>
              <w:spacing w:after="0" w:line="240" w:lineRule="auto"/>
              <w:rPr>
                <w:rFonts w:cs="Arial"/>
                <w:color w:val="auto"/>
                <w:sz w:val="18"/>
                <w:szCs w:val="18"/>
              </w:rPr>
            </w:pPr>
            <w:r w:rsidRPr="000865F5">
              <w:rPr>
                <w:rFonts w:cs="Arial"/>
                <w:color w:val="auto"/>
                <w:sz w:val="18"/>
                <w:szCs w:val="18"/>
              </w:rPr>
              <w:t xml:space="preserve">Ensure monitoring of PP attendance at after school clubs </w:t>
            </w:r>
            <w:r w:rsidR="004C717E" w:rsidRPr="000865F5">
              <w:rPr>
                <w:rFonts w:cs="Arial"/>
                <w:color w:val="auto"/>
                <w:sz w:val="18"/>
                <w:szCs w:val="18"/>
              </w:rPr>
              <w:t xml:space="preserve">so that every PP child attends at least one club per year. Further increase the frequency of phone calls home to parents to invite/encourage specific children to clubs. </w:t>
            </w:r>
          </w:p>
          <w:p w14:paraId="1B58831A" w14:textId="77777777" w:rsidR="004C717E" w:rsidRPr="000865F5" w:rsidRDefault="004C717E" w:rsidP="004F0DEF">
            <w:pPr>
              <w:suppressAutoHyphens w:val="0"/>
              <w:spacing w:after="0" w:line="240" w:lineRule="auto"/>
              <w:rPr>
                <w:rFonts w:cs="Arial"/>
                <w:color w:val="auto"/>
                <w:sz w:val="18"/>
                <w:szCs w:val="18"/>
              </w:rPr>
            </w:pPr>
          </w:p>
          <w:p w14:paraId="2275CA52" w14:textId="2E3AC99D" w:rsidR="004F0DEF" w:rsidRPr="00EC2C6B" w:rsidRDefault="004F0DEF" w:rsidP="004F0DEF">
            <w:pPr>
              <w:suppressAutoHyphens w:val="0"/>
              <w:spacing w:after="0" w:line="240" w:lineRule="auto"/>
              <w:rPr>
                <w:rFonts w:cs="Arial"/>
                <w:color w:val="auto"/>
                <w:sz w:val="18"/>
                <w:szCs w:val="18"/>
                <w:highlight w:val="red"/>
              </w:rPr>
            </w:pPr>
          </w:p>
        </w:tc>
        <w:tc>
          <w:tcPr>
            <w:tcW w:w="1134" w:type="dxa"/>
          </w:tcPr>
          <w:p w14:paraId="1BDF615E" w14:textId="24F37264" w:rsidR="004F0DEF" w:rsidRPr="00F9118A" w:rsidRDefault="004F0DEF" w:rsidP="004F0DEF">
            <w:pPr>
              <w:suppressAutoHyphens w:val="0"/>
              <w:spacing w:after="0" w:line="240" w:lineRule="auto"/>
              <w:rPr>
                <w:rFonts w:cs="Arial"/>
                <w:color w:val="auto"/>
                <w:sz w:val="18"/>
                <w:szCs w:val="18"/>
                <w:highlight w:val="yellow"/>
              </w:rPr>
            </w:pPr>
          </w:p>
        </w:tc>
      </w:tr>
    </w:tbl>
    <w:p w14:paraId="4F4F31A8" w14:textId="77777777" w:rsidR="004F0DEF" w:rsidRPr="00F9118A" w:rsidRDefault="004F0DEF" w:rsidP="004F0DEF">
      <w:pPr>
        <w:rPr>
          <w:highlight w:val="yellow"/>
        </w:rPr>
      </w:pPr>
    </w:p>
    <w:p w14:paraId="6A7CA967" w14:textId="398527A2" w:rsidR="003D78A6" w:rsidRPr="006247D8" w:rsidRDefault="003D78A6" w:rsidP="003D78A6">
      <w:pPr>
        <w:pStyle w:val="Heading2"/>
        <w:spacing w:before="600"/>
        <w:rPr>
          <w:color w:val="7030A0"/>
        </w:rPr>
      </w:pPr>
      <w:r w:rsidRPr="006247D8">
        <w:rPr>
          <w:color w:val="7030A0"/>
        </w:rPr>
        <w:t>Externally provided programmes</w:t>
      </w:r>
    </w:p>
    <w:p w14:paraId="4B7BB78C" w14:textId="77777777" w:rsidR="003D78A6" w:rsidRPr="006247D8" w:rsidRDefault="003D78A6" w:rsidP="003D78A6">
      <w:pPr>
        <w:rPr>
          <w:i/>
          <w:iCs/>
        </w:rPr>
      </w:pPr>
      <w:r w:rsidRPr="006247D8">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3D78A6" w:rsidRPr="006247D8" w14:paraId="41180C08" w14:textId="77777777" w:rsidTr="1DA9CB42">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Mar>
              <w:top w:w="0" w:type="dxa"/>
              <w:left w:w="108" w:type="dxa"/>
              <w:bottom w:w="0" w:type="dxa"/>
              <w:right w:w="108" w:type="dxa"/>
            </w:tcMar>
          </w:tcPr>
          <w:p w14:paraId="643D5B9C" w14:textId="77777777" w:rsidR="003D78A6" w:rsidRPr="006247D8" w:rsidRDefault="003D78A6" w:rsidP="00D149EB">
            <w:pPr>
              <w:pStyle w:val="TableHeader"/>
              <w:jc w:val="left"/>
            </w:pPr>
            <w:r w:rsidRPr="006247D8">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Mar>
              <w:top w:w="0" w:type="dxa"/>
              <w:left w:w="108" w:type="dxa"/>
              <w:bottom w:w="0" w:type="dxa"/>
              <w:right w:w="108" w:type="dxa"/>
            </w:tcMar>
          </w:tcPr>
          <w:p w14:paraId="20F06323" w14:textId="77777777" w:rsidR="003D78A6" w:rsidRPr="006247D8" w:rsidRDefault="003D78A6" w:rsidP="00D149EB">
            <w:pPr>
              <w:pStyle w:val="TableHeader"/>
              <w:jc w:val="left"/>
            </w:pPr>
            <w:r w:rsidRPr="006247D8">
              <w:t>Provider</w:t>
            </w:r>
          </w:p>
        </w:tc>
      </w:tr>
      <w:tr w:rsidR="003D78A6" w:rsidRPr="006247D8" w14:paraId="46D3BFD8" w14:textId="77777777" w:rsidTr="1DA9CB42">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927256" w14:textId="63ED8667" w:rsidR="003D78A6" w:rsidRPr="006247D8" w:rsidRDefault="003D78A6" w:rsidP="00D149EB">
            <w:pPr>
              <w:pStyle w:val="TableRow"/>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392881" w14:textId="002D02C0" w:rsidR="003D78A6" w:rsidRPr="006247D8" w:rsidRDefault="003D78A6" w:rsidP="00D149EB">
            <w:pPr>
              <w:pStyle w:val="TableRowCentered"/>
              <w:jc w:val="left"/>
            </w:pPr>
          </w:p>
        </w:tc>
      </w:tr>
      <w:tr w:rsidR="003D78A6" w:rsidRPr="00F9118A" w14:paraId="37C6A5DB" w14:textId="77777777" w:rsidTr="1DA9CB42">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739949" w14:textId="77777777" w:rsidR="003D78A6" w:rsidRPr="00F9118A" w:rsidRDefault="003D78A6" w:rsidP="00D149EB">
            <w:pPr>
              <w:pStyle w:val="TableRow"/>
              <w:rPr>
                <w:highlight w:val="yellow"/>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CC5ADD" w14:textId="77777777" w:rsidR="003D78A6" w:rsidRPr="00F9118A" w:rsidRDefault="003D78A6" w:rsidP="00D149EB">
            <w:pPr>
              <w:pStyle w:val="TableRowCentered"/>
              <w:jc w:val="left"/>
              <w:rPr>
                <w:highlight w:val="yellow"/>
              </w:rPr>
            </w:pPr>
          </w:p>
        </w:tc>
      </w:tr>
    </w:tbl>
    <w:p w14:paraId="5AD586AB" w14:textId="77777777" w:rsidR="003D78A6" w:rsidRPr="006247D8" w:rsidRDefault="003D78A6" w:rsidP="003D78A6">
      <w:pPr>
        <w:pStyle w:val="Heading2"/>
        <w:spacing w:before="600"/>
        <w:rPr>
          <w:color w:val="7030A0"/>
        </w:rPr>
      </w:pPr>
      <w:r w:rsidRPr="006247D8">
        <w:rPr>
          <w:color w:val="7030A0"/>
        </w:rPr>
        <w:lastRenderedPageBreak/>
        <w:t>Service pupil premium funding (optional)</w:t>
      </w:r>
    </w:p>
    <w:p w14:paraId="4C9C2C3B" w14:textId="77777777" w:rsidR="003D78A6" w:rsidRPr="006247D8" w:rsidRDefault="003D78A6" w:rsidP="003D78A6">
      <w:pPr>
        <w:rPr>
          <w:i/>
          <w:iCs/>
        </w:rPr>
      </w:pPr>
      <w:r w:rsidRPr="006247D8">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3D78A6" w:rsidRPr="006247D8" w14:paraId="08320EF7" w14:textId="77777777" w:rsidTr="003D78A6">
        <w:tc>
          <w:tcPr>
            <w:tcW w:w="4815"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1E59B2AB" w14:textId="77777777" w:rsidR="003D78A6" w:rsidRPr="006247D8" w:rsidRDefault="003D78A6" w:rsidP="00D149EB">
            <w:pPr>
              <w:pStyle w:val="TableHeader"/>
              <w:jc w:val="left"/>
            </w:pPr>
            <w:bookmarkStart w:id="3" w:name="_Hlk80604898"/>
            <w:r w:rsidRPr="006247D8">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72281ECA" w14:textId="77777777" w:rsidR="003D78A6" w:rsidRPr="006247D8" w:rsidRDefault="003D78A6" w:rsidP="00D149EB">
            <w:pPr>
              <w:pStyle w:val="TableHeader"/>
              <w:jc w:val="left"/>
            </w:pPr>
            <w:r w:rsidRPr="006247D8">
              <w:rPr>
                <w:bCs/>
              </w:rPr>
              <w:t xml:space="preserve">Details </w:t>
            </w:r>
          </w:p>
        </w:tc>
      </w:tr>
      <w:tr w:rsidR="003D78A6" w:rsidRPr="006247D8" w14:paraId="283E01F7" w14:textId="77777777" w:rsidTr="00D149E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4DCA5" w14:textId="77777777" w:rsidR="003D78A6" w:rsidRPr="006247D8" w:rsidRDefault="003D78A6" w:rsidP="00D149EB">
            <w:pPr>
              <w:pStyle w:val="TableRow"/>
            </w:pPr>
            <w:r w:rsidRPr="006247D8">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6149" w14:textId="3DB7B1B6" w:rsidR="003D78A6" w:rsidRPr="006247D8" w:rsidRDefault="009134C7" w:rsidP="00D149EB">
            <w:pPr>
              <w:pStyle w:val="TableRowCentered"/>
              <w:jc w:val="left"/>
            </w:pPr>
            <w:r>
              <w:t>N/A</w:t>
            </w:r>
          </w:p>
        </w:tc>
      </w:tr>
      <w:tr w:rsidR="003D78A6" w:rsidRPr="006247D8" w14:paraId="0880B1E0" w14:textId="77777777" w:rsidTr="00D149E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E2F67" w14:textId="77777777" w:rsidR="003D78A6" w:rsidRPr="006247D8" w:rsidRDefault="003D78A6" w:rsidP="00D149EB">
            <w:pPr>
              <w:pStyle w:val="TableRow"/>
            </w:pPr>
            <w:r w:rsidRPr="006247D8">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D77FA" w14:textId="27D1ED6A" w:rsidR="003D78A6" w:rsidRPr="006247D8" w:rsidRDefault="009134C7" w:rsidP="00D149EB">
            <w:pPr>
              <w:pStyle w:val="TableRowCentered"/>
              <w:jc w:val="left"/>
            </w:pPr>
            <w:r>
              <w:t>N/A</w:t>
            </w:r>
          </w:p>
        </w:tc>
      </w:tr>
      <w:bookmarkEnd w:id="3"/>
    </w:tbl>
    <w:p w14:paraId="1A3ECDAD" w14:textId="28B7C845" w:rsidR="003D78A6" w:rsidRPr="006247D8" w:rsidRDefault="003D78A6" w:rsidP="003D78A6">
      <w:pPr>
        <w:spacing w:after="0" w:line="240" w:lineRule="auto"/>
      </w:pPr>
    </w:p>
    <w:p w14:paraId="2D8ACEF1" w14:textId="18128F67" w:rsidR="003D78A6" w:rsidRPr="006247D8" w:rsidRDefault="003D78A6" w:rsidP="003D78A6">
      <w:pPr>
        <w:spacing w:after="0" w:line="240" w:lineRule="auto"/>
      </w:pPr>
      <w:r w:rsidRPr="006247D8">
        <w:t>Further information (Optional)</w:t>
      </w:r>
    </w:p>
    <w:p w14:paraId="1B1414B3" w14:textId="6C6AC5EE" w:rsidR="003D78A6" w:rsidRPr="006247D8" w:rsidRDefault="003D78A6" w:rsidP="003D78A6">
      <w:pPr>
        <w:spacing w:after="0" w:line="240" w:lineRule="auto"/>
      </w:pPr>
    </w:p>
    <w:p w14:paraId="21A68DE8" w14:textId="77777777" w:rsidR="003D78A6" w:rsidRDefault="003D78A6" w:rsidP="003D78A6">
      <w:pPr>
        <w:spacing w:before="120" w:after="120"/>
        <w:rPr>
          <w:rFonts w:cs="Arial"/>
          <w:i/>
          <w:iCs/>
        </w:rPr>
      </w:pPr>
      <w:r w:rsidRPr="006247D8">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0C50EA3E" w14:textId="659A0AA9" w:rsidR="00092C63" w:rsidRDefault="00092C63"/>
    <w:sectPr w:rsidR="00092C63" w:rsidSect="00860D88">
      <w:footerReference w:type="default" r:id="rId16"/>
      <w:pgSz w:w="11906" w:h="16838"/>
      <w:pgMar w:top="1134" w:right="1276" w:bottom="1134"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E1C08" w14:textId="77777777" w:rsidR="00860D88" w:rsidRDefault="00860D88">
      <w:pPr>
        <w:spacing w:after="0" w:line="240" w:lineRule="auto"/>
      </w:pPr>
      <w:r>
        <w:separator/>
      </w:r>
    </w:p>
  </w:endnote>
  <w:endnote w:type="continuationSeparator" w:id="0">
    <w:p w14:paraId="4C01F686" w14:textId="77777777" w:rsidR="00860D88" w:rsidRDefault="00860D88">
      <w:pPr>
        <w:spacing w:after="0" w:line="240" w:lineRule="auto"/>
      </w:pPr>
      <w:r>
        <w:continuationSeparator/>
      </w:r>
    </w:p>
  </w:endnote>
  <w:endnote w:type="continuationNotice" w:id="1">
    <w:p w14:paraId="057EE5E1" w14:textId="77777777" w:rsidR="00860D88" w:rsidRDefault="00860D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E9AB" w14:textId="77777777" w:rsidR="00B67A6E" w:rsidRDefault="0032083A">
    <w:pPr>
      <w:pStyle w:val="Footer"/>
      <w:ind w:firstLine="4513"/>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E127" w14:textId="77777777" w:rsidR="00860D88" w:rsidRDefault="00860D88">
      <w:pPr>
        <w:spacing w:after="0" w:line="240" w:lineRule="auto"/>
      </w:pPr>
      <w:r>
        <w:separator/>
      </w:r>
    </w:p>
  </w:footnote>
  <w:footnote w:type="continuationSeparator" w:id="0">
    <w:p w14:paraId="2E94141E" w14:textId="77777777" w:rsidR="00860D88" w:rsidRDefault="00860D88">
      <w:pPr>
        <w:spacing w:after="0" w:line="240" w:lineRule="auto"/>
      </w:pPr>
      <w:r>
        <w:continuationSeparator/>
      </w:r>
    </w:p>
  </w:footnote>
  <w:footnote w:type="continuationNotice" w:id="1">
    <w:p w14:paraId="50384240" w14:textId="77777777" w:rsidR="00860D88" w:rsidRDefault="00860D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7933"/>
    <w:multiLevelType w:val="multilevel"/>
    <w:tmpl w:val="CB28723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9E065C0"/>
    <w:multiLevelType w:val="hybridMultilevel"/>
    <w:tmpl w:val="57DE5D2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214753FB"/>
    <w:multiLevelType w:val="hybridMultilevel"/>
    <w:tmpl w:val="F5AECC6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30794AC5"/>
    <w:multiLevelType w:val="hybridMultilevel"/>
    <w:tmpl w:val="9EB2C27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345426F6"/>
    <w:multiLevelType w:val="multilevel"/>
    <w:tmpl w:val="CBD4FA7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4E028A3"/>
    <w:multiLevelType w:val="multilevel"/>
    <w:tmpl w:val="524EF5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55C53A2"/>
    <w:multiLevelType w:val="hybridMultilevel"/>
    <w:tmpl w:val="6114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A39F0"/>
    <w:multiLevelType w:val="multilevel"/>
    <w:tmpl w:val="F52C2FBC"/>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7DD67B8"/>
    <w:multiLevelType w:val="multilevel"/>
    <w:tmpl w:val="AF7CD480"/>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3CB06109"/>
    <w:multiLevelType w:val="hybridMultilevel"/>
    <w:tmpl w:val="267264E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42433B81"/>
    <w:multiLevelType w:val="multilevel"/>
    <w:tmpl w:val="17BE251E"/>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A683171"/>
    <w:multiLevelType w:val="hybridMultilevel"/>
    <w:tmpl w:val="7E8662F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4BC343B5"/>
    <w:multiLevelType w:val="multilevel"/>
    <w:tmpl w:val="90BE6A16"/>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0CA26D3"/>
    <w:multiLevelType w:val="hybridMultilevel"/>
    <w:tmpl w:val="517EE28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52CD3F16"/>
    <w:multiLevelType w:val="hybridMultilevel"/>
    <w:tmpl w:val="FD0695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5E483CF3"/>
    <w:multiLevelType w:val="hybridMultilevel"/>
    <w:tmpl w:val="D74E5FB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5E750964"/>
    <w:multiLevelType w:val="hybridMultilevel"/>
    <w:tmpl w:val="F54A9D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8278FF"/>
    <w:multiLevelType w:val="hybridMultilevel"/>
    <w:tmpl w:val="A9746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DC503D"/>
    <w:multiLevelType w:val="hybridMultilevel"/>
    <w:tmpl w:val="0C28D27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651774CA"/>
    <w:multiLevelType w:val="multilevel"/>
    <w:tmpl w:val="623CEE2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78816DD"/>
    <w:multiLevelType w:val="hybridMultilevel"/>
    <w:tmpl w:val="BA5023DC"/>
    <w:lvl w:ilvl="0" w:tplc="08090001">
      <w:start w:val="1"/>
      <w:numFmt w:val="bullet"/>
      <w:lvlText w:val=""/>
      <w:lvlJc w:val="left"/>
      <w:pPr>
        <w:ind w:left="777" w:hanging="360"/>
      </w:pPr>
      <w:rPr>
        <w:rFonts w:ascii="Symbol" w:hAnsi="Symbol" w:hint="default"/>
      </w:rPr>
    </w:lvl>
    <w:lvl w:ilvl="1" w:tplc="22A80E9E">
      <w:numFmt w:val="bullet"/>
      <w:lvlText w:val="·"/>
      <w:lvlJc w:val="left"/>
      <w:pPr>
        <w:ind w:left="1497" w:hanging="360"/>
      </w:pPr>
      <w:rPr>
        <w:rFonts w:ascii="Arial" w:eastAsia="Times New Roman" w:hAnsi="Arial" w:cs="Arial"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6F3F096E"/>
    <w:multiLevelType w:val="multilevel"/>
    <w:tmpl w:val="CF8CE6E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2" w15:restartNumberingAfterBreak="0">
    <w:nsid w:val="707C1F4E"/>
    <w:multiLevelType w:val="hybridMultilevel"/>
    <w:tmpl w:val="E6CE2BFE"/>
    <w:lvl w:ilvl="0" w:tplc="0809000F">
      <w:start w:val="1"/>
      <w:numFmt w:val="decimal"/>
      <w:lvlText w:val="%1."/>
      <w:lvlJc w:val="left"/>
      <w:pPr>
        <w:ind w:left="720" w:hanging="360"/>
      </w:pPr>
    </w:lvl>
    <w:lvl w:ilvl="1" w:tplc="3808DD3A">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491D34"/>
    <w:multiLevelType w:val="multilevel"/>
    <w:tmpl w:val="25720C4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C517364"/>
    <w:multiLevelType w:val="multilevel"/>
    <w:tmpl w:val="2942234C"/>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16cid:durableId="290016025">
    <w:abstractNumId w:val="0"/>
  </w:num>
  <w:num w:numId="2" w16cid:durableId="543954898">
    <w:abstractNumId w:val="23"/>
  </w:num>
  <w:num w:numId="3" w16cid:durableId="601493087">
    <w:abstractNumId w:val="24"/>
  </w:num>
  <w:num w:numId="4" w16cid:durableId="753815325">
    <w:abstractNumId w:val="10"/>
  </w:num>
  <w:num w:numId="5" w16cid:durableId="2055497825">
    <w:abstractNumId w:val="7"/>
  </w:num>
  <w:num w:numId="6" w16cid:durableId="616721811">
    <w:abstractNumId w:val="19"/>
  </w:num>
  <w:num w:numId="7" w16cid:durableId="863597012">
    <w:abstractNumId w:val="4"/>
  </w:num>
  <w:num w:numId="8" w16cid:durableId="953366720">
    <w:abstractNumId w:val="12"/>
  </w:num>
  <w:num w:numId="9" w16cid:durableId="1609703839">
    <w:abstractNumId w:val="8"/>
  </w:num>
  <w:num w:numId="10" w16cid:durableId="1404641505">
    <w:abstractNumId w:val="21"/>
  </w:num>
  <w:num w:numId="11" w16cid:durableId="354770413">
    <w:abstractNumId w:val="5"/>
  </w:num>
  <w:num w:numId="12" w16cid:durableId="325716031">
    <w:abstractNumId w:val="17"/>
  </w:num>
  <w:num w:numId="13" w16cid:durableId="459232005">
    <w:abstractNumId w:val="18"/>
  </w:num>
  <w:num w:numId="14" w16cid:durableId="798568405">
    <w:abstractNumId w:val="20"/>
  </w:num>
  <w:num w:numId="15" w16cid:durableId="7413280">
    <w:abstractNumId w:val="9"/>
  </w:num>
  <w:num w:numId="16" w16cid:durableId="1647391359">
    <w:abstractNumId w:val="22"/>
  </w:num>
  <w:num w:numId="17" w16cid:durableId="1432624873">
    <w:abstractNumId w:val="16"/>
  </w:num>
  <w:num w:numId="18" w16cid:durableId="703556688">
    <w:abstractNumId w:val="13"/>
  </w:num>
  <w:num w:numId="19" w16cid:durableId="862791972">
    <w:abstractNumId w:val="2"/>
  </w:num>
  <w:num w:numId="20" w16cid:durableId="882592357">
    <w:abstractNumId w:val="14"/>
  </w:num>
  <w:num w:numId="21" w16cid:durableId="808787747">
    <w:abstractNumId w:val="3"/>
  </w:num>
  <w:num w:numId="22" w16cid:durableId="993147225">
    <w:abstractNumId w:val="11"/>
  </w:num>
  <w:num w:numId="23" w16cid:durableId="873927535">
    <w:abstractNumId w:val="6"/>
  </w:num>
  <w:num w:numId="24" w16cid:durableId="1072240973">
    <w:abstractNumId w:val="15"/>
  </w:num>
  <w:num w:numId="25" w16cid:durableId="1788549011">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C63"/>
    <w:rsid w:val="000037D2"/>
    <w:rsid w:val="00006C42"/>
    <w:rsid w:val="000073F9"/>
    <w:rsid w:val="00007DDA"/>
    <w:rsid w:val="0001061C"/>
    <w:rsid w:val="0001330F"/>
    <w:rsid w:val="000160E0"/>
    <w:rsid w:val="000177A5"/>
    <w:rsid w:val="00020D0D"/>
    <w:rsid w:val="00021019"/>
    <w:rsid w:val="00025B13"/>
    <w:rsid w:val="000266AC"/>
    <w:rsid w:val="00033104"/>
    <w:rsid w:val="000338DB"/>
    <w:rsid w:val="00035814"/>
    <w:rsid w:val="000379A2"/>
    <w:rsid w:val="00037DB4"/>
    <w:rsid w:val="00040034"/>
    <w:rsid w:val="000412FB"/>
    <w:rsid w:val="00041910"/>
    <w:rsid w:val="00041D96"/>
    <w:rsid w:val="00045656"/>
    <w:rsid w:val="000516F8"/>
    <w:rsid w:val="00055EAF"/>
    <w:rsid w:val="00056155"/>
    <w:rsid w:val="000561A7"/>
    <w:rsid w:val="000629FE"/>
    <w:rsid w:val="00065948"/>
    <w:rsid w:val="000677D1"/>
    <w:rsid w:val="00067B9B"/>
    <w:rsid w:val="00081758"/>
    <w:rsid w:val="00082333"/>
    <w:rsid w:val="000840E1"/>
    <w:rsid w:val="00084F44"/>
    <w:rsid w:val="0008564D"/>
    <w:rsid w:val="00085CF7"/>
    <w:rsid w:val="000865F5"/>
    <w:rsid w:val="00086D98"/>
    <w:rsid w:val="00087B32"/>
    <w:rsid w:val="00092C63"/>
    <w:rsid w:val="0009349C"/>
    <w:rsid w:val="00094CAE"/>
    <w:rsid w:val="000A0705"/>
    <w:rsid w:val="000A09F3"/>
    <w:rsid w:val="000A146C"/>
    <w:rsid w:val="000A5216"/>
    <w:rsid w:val="000A6EF4"/>
    <w:rsid w:val="000A78BE"/>
    <w:rsid w:val="000B1217"/>
    <w:rsid w:val="000B2457"/>
    <w:rsid w:val="000C0CE8"/>
    <w:rsid w:val="000C1438"/>
    <w:rsid w:val="000C5709"/>
    <w:rsid w:val="000C609F"/>
    <w:rsid w:val="000D1860"/>
    <w:rsid w:val="000D58AF"/>
    <w:rsid w:val="000E1A58"/>
    <w:rsid w:val="000E3336"/>
    <w:rsid w:val="000F107E"/>
    <w:rsid w:val="000F7495"/>
    <w:rsid w:val="001033D8"/>
    <w:rsid w:val="001047B6"/>
    <w:rsid w:val="0010607A"/>
    <w:rsid w:val="001073FF"/>
    <w:rsid w:val="00110FFF"/>
    <w:rsid w:val="00114AB4"/>
    <w:rsid w:val="00117168"/>
    <w:rsid w:val="00120B27"/>
    <w:rsid w:val="00121548"/>
    <w:rsid w:val="0012314D"/>
    <w:rsid w:val="00131542"/>
    <w:rsid w:val="001327E6"/>
    <w:rsid w:val="00134F55"/>
    <w:rsid w:val="00136F71"/>
    <w:rsid w:val="00137094"/>
    <w:rsid w:val="001402EE"/>
    <w:rsid w:val="00141C93"/>
    <w:rsid w:val="001428E9"/>
    <w:rsid w:val="00144F00"/>
    <w:rsid w:val="0014577A"/>
    <w:rsid w:val="00150565"/>
    <w:rsid w:val="00150666"/>
    <w:rsid w:val="00152153"/>
    <w:rsid w:val="00152AD1"/>
    <w:rsid w:val="001535F1"/>
    <w:rsid w:val="00154A7D"/>
    <w:rsid w:val="0015667E"/>
    <w:rsid w:val="00164AA1"/>
    <w:rsid w:val="00177931"/>
    <w:rsid w:val="0018088E"/>
    <w:rsid w:val="00182DB1"/>
    <w:rsid w:val="00187DD5"/>
    <w:rsid w:val="00192D49"/>
    <w:rsid w:val="0019383F"/>
    <w:rsid w:val="00195D99"/>
    <w:rsid w:val="001A1240"/>
    <w:rsid w:val="001A68E3"/>
    <w:rsid w:val="001A6A14"/>
    <w:rsid w:val="001B18FA"/>
    <w:rsid w:val="001B2177"/>
    <w:rsid w:val="001B5335"/>
    <w:rsid w:val="001C06D7"/>
    <w:rsid w:val="001C1A3B"/>
    <w:rsid w:val="001C4DA7"/>
    <w:rsid w:val="001C4FE6"/>
    <w:rsid w:val="001C6FEB"/>
    <w:rsid w:val="001D2C1F"/>
    <w:rsid w:val="001E2720"/>
    <w:rsid w:val="001E2722"/>
    <w:rsid w:val="001E6151"/>
    <w:rsid w:val="001E7F1A"/>
    <w:rsid w:val="001F093F"/>
    <w:rsid w:val="0020762B"/>
    <w:rsid w:val="00213254"/>
    <w:rsid w:val="00214652"/>
    <w:rsid w:val="0022056D"/>
    <w:rsid w:val="00223364"/>
    <w:rsid w:val="00224FB4"/>
    <w:rsid w:val="00225EEE"/>
    <w:rsid w:val="0022685C"/>
    <w:rsid w:val="00231F9C"/>
    <w:rsid w:val="0023424F"/>
    <w:rsid w:val="002347E4"/>
    <w:rsid w:val="002349A7"/>
    <w:rsid w:val="00234DAE"/>
    <w:rsid w:val="00235138"/>
    <w:rsid w:val="0023666D"/>
    <w:rsid w:val="00241566"/>
    <w:rsid w:val="00247824"/>
    <w:rsid w:val="002504AB"/>
    <w:rsid w:val="002520BC"/>
    <w:rsid w:val="00252642"/>
    <w:rsid w:val="002526CA"/>
    <w:rsid w:val="00256DFE"/>
    <w:rsid w:val="0026006E"/>
    <w:rsid w:val="00260B06"/>
    <w:rsid w:val="00261611"/>
    <w:rsid w:val="00262BDB"/>
    <w:rsid w:val="002651D6"/>
    <w:rsid w:val="00267A80"/>
    <w:rsid w:val="0027102C"/>
    <w:rsid w:val="00271A7A"/>
    <w:rsid w:val="002720C2"/>
    <w:rsid w:val="00280B24"/>
    <w:rsid w:val="002820CC"/>
    <w:rsid w:val="0028357A"/>
    <w:rsid w:val="00287477"/>
    <w:rsid w:val="00293B07"/>
    <w:rsid w:val="00296046"/>
    <w:rsid w:val="0029726E"/>
    <w:rsid w:val="002A35EE"/>
    <w:rsid w:val="002B07B8"/>
    <w:rsid w:val="002B2564"/>
    <w:rsid w:val="002B3814"/>
    <w:rsid w:val="002B3D35"/>
    <w:rsid w:val="002C278B"/>
    <w:rsid w:val="002C3F85"/>
    <w:rsid w:val="002C401F"/>
    <w:rsid w:val="002D6A0A"/>
    <w:rsid w:val="002E1203"/>
    <w:rsid w:val="002E3547"/>
    <w:rsid w:val="002E5C37"/>
    <w:rsid w:val="002F20AC"/>
    <w:rsid w:val="002F241F"/>
    <w:rsid w:val="002F357A"/>
    <w:rsid w:val="002F39F2"/>
    <w:rsid w:val="002F483D"/>
    <w:rsid w:val="002F4C3C"/>
    <w:rsid w:val="002F54E9"/>
    <w:rsid w:val="002F7A56"/>
    <w:rsid w:val="003000EE"/>
    <w:rsid w:val="0030097A"/>
    <w:rsid w:val="003027A0"/>
    <w:rsid w:val="00303499"/>
    <w:rsid w:val="003071F2"/>
    <w:rsid w:val="00307BD4"/>
    <w:rsid w:val="00311649"/>
    <w:rsid w:val="00311850"/>
    <w:rsid w:val="00312837"/>
    <w:rsid w:val="00312F11"/>
    <w:rsid w:val="003143B4"/>
    <w:rsid w:val="0031610D"/>
    <w:rsid w:val="00317B03"/>
    <w:rsid w:val="0032083A"/>
    <w:rsid w:val="0032091B"/>
    <w:rsid w:val="0032414B"/>
    <w:rsid w:val="003259CF"/>
    <w:rsid w:val="00330A90"/>
    <w:rsid w:val="00331745"/>
    <w:rsid w:val="00331E2C"/>
    <w:rsid w:val="003328FF"/>
    <w:rsid w:val="00341B6F"/>
    <w:rsid w:val="00342FA4"/>
    <w:rsid w:val="00344FBB"/>
    <w:rsid w:val="003453E2"/>
    <w:rsid w:val="003468A0"/>
    <w:rsid w:val="00355DAB"/>
    <w:rsid w:val="00357EB3"/>
    <w:rsid w:val="00360CAD"/>
    <w:rsid w:val="0036297E"/>
    <w:rsid w:val="00363704"/>
    <w:rsid w:val="00372EA2"/>
    <w:rsid w:val="00374872"/>
    <w:rsid w:val="003755E8"/>
    <w:rsid w:val="00376870"/>
    <w:rsid w:val="003818E9"/>
    <w:rsid w:val="00381FCD"/>
    <w:rsid w:val="0038223A"/>
    <w:rsid w:val="003829E5"/>
    <w:rsid w:val="003850E3"/>
    <w:rsid w:val="003911D3"/>
    <w:rsid w:val="00393C60"/>
    <w:rsid w:val="00394B5C"/>
    <w:rsid w:val="003A0DB4"/>
    <w:rsid w:val="003A1BC3"/>
    <w:rsid w:val="003A6405"/>
    <w:rsid w:val="003B0393"/>
    <w:rsid w:val="003B7205"/>
    <w:rsid w:val="003C0929"/>
    <w:rsid w:val="003C16F7"/>
    <w:rsid w:val="003C1F06"/>
    <w:rsid w:val="003D05E2"/>
    <w:rsid w:val="003D14FA"/>
    <w:rsid w:val="003D3161"/>
    <w:rsid w:val="003D3F7C"/>
    <w:rsid w:val="003D47F7"/>
    <w:rsid w:val="003D56A3"/>
    <w:rsid w:val="003D78A6"/>
    <w:rsid w:val="003D7A4A"/>
    <w:rsid w:val="003E03E6"/>
    <w:rsid w:val="003E24CC"/>
    <w:rsid w:val="003E2519"/>
    <w:rsid w:val="003E2CBF"/>
    <w:rsid w:val="003E5F22"/>
    <w:rsid w:val="003E7127"/>
    <w:rsid w:val="003E75E0"/>
    <w:rsid w:val="003F28C2"/>
    <w:rsid w:val="003F3D3E"/>
    <w:rsid w:val="003F3F02"/>
    <w:rsid w:val="003F5BBA"/>
    <w:rsid w:val="003F78EC"/>
    <w:rsid w:val="00403743"/>
    <w:rsid w:val="00406564"/>
    <w:rsid w:val="00406CBB"/>
    <w:rsid w:val="00410C7D"/>
    <w:rsid w:val="00412C6B"/>
    <w:rsid w:val="0041618B"/>
    <w:rsid w:val="00416872"/>
    <w:rsid w:val="00417501"/>
    <w:rsid w:val="00420E57"/>
    <w:rsid w:val="00422CE1"/>
    <w:rsid w:val="00423A60"/>
    <w:rsid w:val="00423D53"/>
    <w:rsid w:val="004321AF"/>
    <w:rsid w:val="004323FD"/>
    <w:rsid w:val="004351B1"/>
    <w:rsid w:val="00437543"/>
    <w:rsid w:val="00446CD6"/>
    <w:rsid w:val="0045054C"/>
    <w:rsid w:val="00451A9C"/>
    <w:rsid w:val="00454917"/>
    <w:rsid w:val="0046098E"/>
    <w:rsid w:val="00460C0C"/>
    <w:rsid w:val="004615AC"/>
    <w:rsid w:val="00462E9F"/>
    <w:rsid w:val="004643E0"/>
    <w:rsid w:val="00466C57"/>
    <w:rsid w:val="00466CEA"/>
    <w:rsid w:val="00471466"/>
    <w:rsid w:val="00471893"/>
    <w:rsid w:val="004754F9"/>
    <w:rsid w:val="004774C8"/>
    <w:rsid w:val="00482491"/>
    <w:rsid w:val="00486820"/>
    <w:rsid w:val="00487B66"/>
    <w:rsid w:val="00493FD4"/>
    <w:rsid w:val="004954DE"/>
    <w:rsid w:val="004A02F8"/>
    <w:rsid w:val="004A1A60"/>
    <w:rsid w:val="004A270E"/>
    <w:rsid w:val="004A4ACA"/>
    <w:rsid w:val="004A4DAF"/>
    <w:rsid w:val="004A6D6E"/>
    <w:rsid w:val="004B00CE"/>
    <w:rsid w:val="004B2934"/>
    <w:rsid w:val="004B333F"/>
    <w:rsid w:val="004B66D0"/>
    <w:rsid w:val="004C035C"/>
    <w:rsid w:val="004C4701"/>
    <w:rsid w:val="004C717E"/>
    <w:rsid w:val="004D4ED9"/>
    <w:rsid w:val="004E0B85"/>
    <w:rsid w:val="004E2D3C"/>
    <w:rsid w:val="004E359C"/>
    <w:rsid w:val="004E59EF"/>
    <w:rsid w:val="004E7B98"/>
    <w:rsid w:val="004F0DEF"/>
    <w:rsid w:val="004F1101"/>
    <w:rsid w:val="004F5B5A"/>
    <w:rsid w:val="004F5F06"/>
    <w:rsid w:val="00500F97"/>
    <w:rsid w:val="00502FB2"/>
    <w:rsid w:val="0050484F"/>
    <w:rsid w:val="00504E64"/>
    <w:rsid w:val="00510099"/>
    <w:rsid w:val="00511291"/>
    <w:rsid w:val="005132B3"/>
    <w:rsid w:val="00513D83"/>
    <w:rsid w:val="00525038"/>
    <w:rsid w:val="00531C9E"/>
    <w:rsid w:val="0053527E"/>
    <w:rsid w:val="005357F6"/>
    <w:rsid w:val="005360E3"/>
    <w:rsid w:val="00537B2A"/>
    <w:rsid w:val="0054177D"/>
    <w:rsid w:val="00541EA6"/>
    <w:rsid w:val="00542AE2"/>
    <w:rsid w:val="00544A4D"/>
    <w:rsid w:val="00553F6C"/>
    <w:rsid w:val="00557F08"/>
    <w:rsid w:val="00560E25"/>
    <w:rsid w:val="00561272"/>
    <w:rsid w:val="005621E2"/>
    <w:rsid w:val="005633D0"/>
    <w:rsid w:val="00564D30"/>
    <w:rsid w:val="00565CFA"/>
    <w:rsid w:val="00571C64"/>
    <w:rsid w:val="0057469C"/>
    <w:rsid w:val="0058072D"/>
    <w:rsid w:val="00581AEF"/>
    <w:rsid w:val="00584523"/>
    <w:rsid w:val="0058688C"/>
    <w:rsid w:val="00586FF1"/>
    <w:rsid w:val="00590324"/>
    <w:rsid w:val="00592979"/>
    <w:rsid w:val="00594BE5"/>
    <w:rsid w:val="00595A6F"/>
    <w:rsid w:val="0059637F"/>
    <w:rsid w:val="00597044"/>
    <w:rsid w:val="005A049B"/>
    <w:rsid w:val="005A24E1"/>
    <w:rsid w:val="005A4652"/>
    <w:rsid w:val="005A7697"/>
    <w:rsid w:val="005B16C7"/>
    <w:rsid w:val="005B2037"/>
    <w:rsid w:val="005B4053"/>
    <w:rsid w:val="005B4A6E"/>
    <w:rsid w:val="005B75DE"/>
    <w:rsid w:val="005B7CFF"/>
    <w:rsid w:val="005C117E"/>
    <w:rsid w:val="005C1F58"/>
    <w:rsid w:val="005C30BB"/>
    <w:rsid w:val="005C51FF"/>
    <w:rsid w:val="005C6E61"/>
    <w:rsid w:val="005C7402"/>
    <w:rsid w:val="005C7921"/>
    <w:rsid w:val="005D22DD"/>
    <w:rsid w:val="005E1C74"/>
    <w:rsid w:val="005E1EDC"/>
    <w:rsid w:val="005E2C30"/>
    <w:rsid w:val="005E4CAB"/>
    <w:rsid w:val="005E5C26"/>
    <w:rsid w:val="005E6466"/>
    <w:rsid w:val="005E6ADF"/>
    <w:rsid w:val="005F047A"/>
    <w:rsid w:val="005F2AEF"/>
    <w:rsid w:val="005F59E4"/>
    <w:rsid w:val="00603A7E"/>
    <w:rsid w:val="006102D5"/>
    <w:rsid w:val="00610CFA"/>
    <w:rsid w:val="00612ADC"/>
    <w:rsid w:val="006147D5"/>
    <w:rsid w:val="00621268"/>
    <w:rsid w:val="00621D7D"/>
    <w:rsid w:val="00622DCE"/>
    <w:rsid w:val="006247D8"/>
    <w:rsid w:val="006250BF"/>
    <w:rsid w:val="006308B6"/>
    <w:rsid w:val="00632395"/>
    <w:rsid w:val="0063277E"/>
    <w:rsid w:val="0063304A"/>
    <w:rsid w:val="006334AD"/>
    <w:rsid w:val="00633601"/>
    <w:rsid w:val="00636040"/>
    <w:rsid w:val="006368F3"/>
    <w:rsid w:val="00636EAF"/>
    <w:rsid w:val="00645A4E"/>
    <w:rsid w:val="0065231B"/>
    <w:rsid w:val="006524EF"/>
    <w:rsid w:val="00652A0B"/>
    <w:rsid w:val="00652DEF"/>
    <w:rsid w:val="006573AB"/>
    <w:rsid w:val="00660B22"/>
    <w:rsid w:val="00661C42"/>
    <w:rsid w:val="00664530"/>
    <w:rsid w:val="00666896"/>
    <w:rsid w:val="00675692"/>
    <w:rsid w:val="00675781"/>
    <w:rsid w:val="00677485"/>
    <w:rsid w:val="0068181C"/>
    <w:rsid w:val="006867F5"/>
    <w:rsid w:val="006901BE"/>
    <w:rsid w:val="006936BD"/>
    <w:rsid w:val="006A6A46"/>
    <w:rsid w:val="006B0751"/>
    <w:rsid w:val="006B2171"/>
    <w:rsid w:val="006B2DD0"/>
    <w:rsid w:val="006B3E94"/>
    <w:rsid w:val="006B470B"/>
    <w:rsid w:val="006C01EA"/>
    <w:rsid w:val="006C3426"/>
    <w:rsid w:val="006C5218"/>
    <w:rsid w:val="006C739C"/>
    <w:rsid w:val="006D2B24"/>
    <w:rsid w:val="006D31B3"/>
    <w:rsid w:val="006E046A"/>
    <w:rsid w:val="006E2465"/>
    <w:rsid w:val="006E5782"/>
    <w:rsid w:val="006E67F9"/>
    <w:rsid w:val="006E7B2C"/>
    <w:rsid w:val="006F2106"/>
    <w:rsid w:val="006F4C5F"/>
    <w:rsid w:val="006F5E4E"/>
    <w:rsid w:val="006F655F"/>
    <w:rsid w:val="00700067"/>
    <w:rsid w:val="00700B62"/>
    <w:rsid w:val="00705908"/>
    <w:rsid w:val="0070652F"/>
    <w:rsid w:val="00712846"/>
    <w:rsid w:val="007162DB"/>
    <w:rsid w:val="007163CB"/>
    <w:rsid w:val="00720758"/>
    <w:rsid w:val="00725344"/>
    <w:rsid w:val="00725774"/>
    <w:rsid w:val="00726448"/>
    <w:rsid w:val="00732D49"/>
    <w:rsid w:val="007337F5"/>
    <w:rsid w:val="00734BA2"/>
    <w:rsid w:val="00735538"/>
    <w:rsid w:val="00737298"/>
    <w:rsid w:val="00741A37"/>
    <w:rsid w:val="007439D1"/>
    <w:rsid w:val="00743F76"/>
    <w:rsid w:val="00746010"/>
    <w:rsid w:val="00746D85"/>
    <w:rsid w:val="007512D5"/>
    <w:rsid w:val="00754F50"/>
    <w:rsid w:val="00757023"/>
    <w:rsid w:val="00763DE6"/>
    <w:rsid w:val="00774A8E"/>
    <w:rsid w:val="007772FE"/>
    <w:rsid w:val="00781915"/>
    <w:rsid w:val="00781F0B"/>
    <w:rsid w:val="007844DC"/>
    <w:rsid w:val="007855E0"/>
    <w:rsid w:val="00790A5C"/>
    <w:rsid w:val="007946D0"/>
    <w:rsid w:val="00794BAC"/>
    <w:rsid w:val="00796C37"/>
    <w:rsid w:val="0079792E"/>
    <w:rsid w:val="007A1C3D"/>
    <w:rsid w:val="007A1E55"/>
    <w:rsid w:val="007A2553"/>
    <w:rsid w:val="007A25F5"/>
    <w:rsid w:val="007A5AC2"/>
    <w:rsid w:val="007B013F"/>
    <w:rsid w:val="007B277D"/>
    <w:rsid w:val="007B27C7"/>
    <w:rsid w:val="007B6FBA"/>
    <w:rsid w:val="007C5F34"/>
    <w:rsid w:val="007C7A7D"/>
    <w:rsid w:val="007D362D"/>
    <w:rsid w:val="007D436D"/>
    <w:rsid w:val="007E2080"/>
    <w:rsid w:val="007E2455"/>
    <w:rsid w:val="007E29A9"/>
    <w:rsid w:val="007E6FB0"/>
    <w:rsid w:val="007F32B8"/>
    <w:rsid w:val="007F3554"/>
    <w:rsid w:val="007F4C67"/>
    <w:rsid w:val="007F7217"/>
    <w:rsid w:val="007FD4C1"/>
    <w:rsid w:val="0080077A"/>
    <w:rsid w:val="008055B6"/>
    <w:rsid w:val="00805A6E"/>
    <w:rsid w:val="00807100"/>
    <w:rsid w:val="00807E98"/>
    <w:rsid w:val="00807F0E"/>
    <w:rsid w:val="008101DB"/>
    <w:rsid w:val="008125E9"/>
    <w:rsid w:val="00813109"/>
    <w:rsid w:val="00814F6E"/>
    <w:rsid w:val="008163CA"/>
    <w:rsid w:val="00816A7A"/>
    <w:rsid w:val="00816D23"/>
    <w:rsid w:val="00817097"/>
    <w:rsid w:val="0082225D"/>
    <w:rsid w:val="0082438E"/>
    <w:rsid w:val="00826CE6"/>
    <w:rsid w:val="00833DAF"/>
    <w:rsid w:val="00835D1E"/>
    <w:rsid w:val="00835FAA"/>
    <w:rsid w:val="0083684C"/>
    <w:rsid w:val="00836ECE"/>
    <w:rsid w:val="00841F4A"/>
    <w:rsid w:val="008531BC"/>
    <w:rsid w:val="00856574"/>
    <w:rsid w:val="00860D88"/>
    <w:rsid w:val="00860F72"/>
    <w:rsid w:val="00861737"/>
    <w:rsid w:val="00863A6B"/>
    <w:rsid w:val="00864AFC"/>
    <w:rsid w:val="00870EA3"/>
    <w:rsid w:val="0087206E"/>
    <w:rsid w:val="008731ED"/>
    <w:rsid w:val="0088058E"/>
    <w:rsid w:val="00880CE7"/>
    <w:rsid w:val="00881E98"/>
    <w:rsid w:val="0088313A"/>
    <w:rsid w:val="00883FC4"/>
    <w:rsid w:val="008869B3"/>
    <w:rsid w:val="00886F1D"/>
    <w:rsid w:val="00887852"/>
    <w:rsid w:val="00893224"/>
    <w:rsid w:val="008946E7"/>
    <w:rsid w:val="00894A66"/>
    <w:rsid w:val="008A158D"/>
    <w:rsid w:val="008A26D8"/>
    <w:rsid w:val="008A54AB"/>
    <w:rsid w:val="008B5406"/>
    <w:rsid w:val="008C0417"/>
    <w:rsid w:val="008C2F7C"/>
    <w:rsid w:val="008C3965"/>
    <w:rsid w:val="008C5809"/>
    <w:rsid w:val="008D01CA"/>
    <w:rsid w:val="008D1972"/>
    <w:rsid w:val="008D4454"/>
    <w:rsid w:val="008D4E9C"/>
    <w:rsid w:val="008D6937"/>
    <w:rsid w:val="008E229A"/>
    <w:rsid w:val="008E3112"/>
    <w:rsid w:val="008E57FF"/>
    <w:rsid w:val="008F09F3"/>
    <w:rsid w:val="008F0BEF"/>
    <w:rsid w:val="008F188F"/>
    <w:rsid w:val="008F6089"/>
    <w:rsid w:val="008F771F"/>
    <w:rsid w:val="00900510"/>
    <w:rsid w:val="00900A01"/>
    <w:rsid w:val="00902502"/>
    <w:rsid w:val="0090263B"/>
    <w:rsid w:val="00902BC1"/>
    <w:rsid w:val="00910E80"/>
    <w:rsid w:val="009134C7"/>
    <w:rsid w:val="0091697F"/>
    <w:rsid w:val="00926867"/>
    <w:rsid w:val="0093125A"/>
    <w:rsid w:val="00931618"/>
    <w:rsid w:val="009326CE"/>
    <w:rsid w:val="00932812"/>
    <w:rsid w:val="00933A37"/>
    <w:rsid w:val="0093565C"/>
    <w:rsid w:val="00935A6A"/>
    <w:rsid w:val="0093670E"/>
    <w:rsid w:val="009372DD"/>
    <w:rsid w:val="00950CDF"/>
    <w:rsid w:val="00952CAB"/>
    <w:rsid w:val="00956E29"/>
    <w:rsid w:val="00961D2D"/>
    <w:rsid w:val="0096211C"/>
    <w:rsid w:val="009663ED"/>
    <w:rsid w:val="00970FF9"/>
    <w:rsid w:val="00972C9F"/>
    <w:rsid w:val="0097590B"/>
    <w:rsid w:val="009772AF"/>
    <w:rsid w:val="009804B7"/>
    <w:rsid w:val="00980661"/>
    <w:rsid w:val="00980C61"/>
    <w:rsid w:val="00985D32"/>
    <w:rsid w:val="009910C6"/>
    <w:rsid w:val="009939B5"/>
    <w:rsid w:val="00994182"/>
    <w:rsid w:val="00995204"/>
    <w:rsid w:val="00995F7A"/>
    <w:rsid w:val="009A2C50"/>
    <w:rsid w:val="009A300F"/>
    <w:rsid w:val="009A6005"/>
    <w:rsid w:val="009A67D9"/>
    <w:rsid w:val="009A707A"/>
    <w:rsid w:val="009B34E4"/>
    <w:rsid w:val="009B474D"/>
    <w:rsid w:val="009B488B"/>
    <w:rsid w:val="009B66DB"/>
    <w:rsid w:val="009C4391"/>
    <w:rsid w:val="009C7BD7"/>
    <w:rsid w:val="009D38DC"/>
    <w:rsid w:val="009D6CB1"/>
    <w:rsid w:val="009E159E"/>
    <w:rsid w:val="009E3809"/>
    <w:rsid w:val="009E3DAF"/>
    <w:rsid w:val="009E6214"/>
    <w:rsid w:val="009E6757"/>
    <w:rsid w:val="009F0739"/>
    <w:rsid w:val="009F26D9"/>
    <w:rsid w:val="009F3870"/>
    <w:rsid w:val="009F59FD"/>
    <w:rsid w:val="009F5D47"/>
    <w:rsid w:val="009F5FC4"/>
    <w:rsid w:val="009F61C7"/>
    <w:rsid w:val="00A0169C"/>
    <w:rsid w:val="00A03EE9"/>
    <w:rsid w:val="00A04203"/>
    <w:rsid w:val="00A04D6A"/>
    <w:rsid w:val="00A05C75"/>
    <w:rsid w:val="00A06D51"/>
    <w:rsid w:val="00A072F0"/>
    <w:rsid w:val="00A07A45"/>
    <w:rsid w:val="00A10A5A"/>
    <w:rsid w:val="00A119D2"/>
    <w:rsid w:val="00A12A06"/>
    <w:rsid w:val="00A131C8"/>
    <w:rsid w:val="00A13509"/>
    <w:rsid w:val="00A2490B"/>
    <w:rsid w:val="00A2597A"/>
    <w:rsid w:val="00A273C1"/>
    <w:rsid w:val="00A35222"/>
    <w:rsid w:val="00A366CB"/>
    <w:rsid w:val="00A4113A"/>
    <w:rsid w:val="00A413AE"/>
    <w:rsid w:val="00A445D6"/>
    <w:rsid w:val="00A4465E"/>
    <w:rsid w:val="00A52878"/>
    <w:rsid w:val="00A53DFD"/>
    <w:rsid w:val="00A5604B"/>
    <w:rsid w:val="00A56E74"/>
    <w:rsid w:val="00A610DC"/>
    <w:rsid w:val="00A61128"/>
    <w:rsid w:val="00A62687"/>
    <w:rsid w:val="00A62922"/>
    <w:rsid w:val="00A630BF"/>
    <w:rsid w:val="00A71DF2"/>
    <w:rsid w:val="00A73274"/>
    <w:rsid w:val="00A801F6"/>
    <w:rsid w:val="00A812E7"/>
    <w:rsid w:val="00A81E09"/>
    <w:rsid w:val="00A84DE7"/>
    <w:rsid w:val="00A87E35"/>
    <w:rsid w:val="00A90DC6"/>
    <w:rsid w:val="00A91FDE"/>
    <w:rsid w:val="00A921C7"/>
    <w:rsid w:val="00A92465"/>
    <w:rsid w:val="00A945B6"/>
    <w:rsid w:val="00A96E8F"/>
    <w:rsid w:val="00AA2E43"/>
    <w:rsid w:val="00AB2F2C"/>
    <w:rsid w:val="00AB5273"/>
    <w:rsid w:val="00AB5294"/>
    <w:rsid w:val="00AB5EB9"/>
    <w:rsid w:val="00AB641F"/>
    <w:rsid w:val="00AB6A81"/>
    <w:rsid w:val="00AC2D9F"/>
    <w:rsid w:val="00AC653A"/>
    <w:rsid w:val="00AD260D"/>
    <w:rsid w:val="00AD2CE4"/>
    <w:rsid w:val="00AD3A7D"/>
    <w:rsid w:val="00AD4107"/>
    <w:rsid w:val="00AE03FF"/>
    <w:rsid w:val="00AE1BE2"/>
    <w:rsid w:val="00AE2836"/>
    <w:rsid w:val="00AE356C"/>
    <w:rsid w:val="00AF0982"/>
    <w:rsid w:val="00AF0A64"/>
    <w:rsid w:val="00AF49B0"/>
    <w:rsid w:val="00AF7B04"/>
    <w:rsid w:val="00B00810"/>
    <w:rsid w:val="00B0137A"/>
    <w:rsid w:val="00B04B45"/>
    <w:rsid w:val="00B060B8"/>
    <w:rsid w:val="00B07D91"/>
    <w:rsid w:val="00B13BDB"/>
    <w:rsid w:val="00B150FE"/>
    <w:rsid w:val="00B1599E"/>
    <w:rsid w:val="00B20584"/>
    <w:rsid w:val="00B2111E"/>
    <w:rsid w:val="00B22526"/>
    <w:rsid w:val="00B23FE4"/>
    <w:rsid w:val="00B33A39"/>
    <w:rsid w:val="00B34009"/>
    <w:rsid w:val="00B40B00"/>
    <w:rsid w:val="00B40C48"/>
    <w:rsid w:val="00B40D72"/>
    <w:rsid w:val="00B419D4"/>
    <w:rsid w:val="00B44CA7"/>
    <w:rsid w:val="00B52541"/>
    <w:rsid w:val="00B53ECB"/>
    <w:rsid w:val="00B56E1D"/>
    <w:rsid w:val="00B57E86"/>
    <w:rsid w:val="00B62D3D"/>
    <w:rsid w:val="00B63B88"/>
    <w:rsid w:val="00B662F4"/>
    <w:rsid w:val="00B67A6E"/>
    <w:rsid w:val="00B74DBB"/>
    <w:rsid w:val="00B75540"/>
    <w:rsid w:val="00B7777F"/>
    <w:rsid w:val="00B802D8"/>
    <w:rsid w:val="00B80ECC"/>
    <w:rsid w:val="00B82895"/>
    <w:rsid w:val="00B842F0"/>
    <w:rsid w:val="00B8493C"/>
    <w:rsid w:val="00B8494B"/>
    <w:rsid w:val="00B84F89"/>
    <w:rsid w:val="00B850EE"/>
    <w:rsid w:val="00B87FC3"/>
    <w:rsid w:val="00B91D43"/>
    <w:rsid w:val="00B91E82"/>
    <w:rsid w:val="00B9338C"/>
    <w:rsid w:val="00B935EB"/>
    <w:rsid w:val="00B93B45"/>
    <w:rsid w:val="00B93F34"/>
    <w:rsid w:val="00BA0424"/>
    <w:rsid w:val="00BA163C"/>
    <w:rsid w:val="00BA1A86"/>
    <w:rsid w:val="00BA5995"/>
    <w:rsid w:val="00BA69E7"/>
    <w:rsid w:val="00BB03C2"/>
    <w:rsid w:val="00BB3C4E"/>
    <w:rsid w:val="00BB5206"/>
    <w:rsid w:val="00BC4A80"/>
    <w:rsid w:val="00BC53B4"/>
    <w:rsid w:val="00BD0E3A"/>
    <w:rsid w:val="00BD3C1D"/>
    <w:rsid w:val="00BD495E"/>
    <w:rsid w:val="00BD504D"/>
    <w:rsid w:val="00BE1350"/>
    <w:rsid w:val="00BE21A6"/>
    <w:rsid w:val="00BE2982"/>
    <w:rsid w:val="00BE53AF"/>
    <w:rsid w:val="00BE62A8"/>
    <w:rsid w:val="00BF1338"/>
    <w:rsid w:val="00BF4A50"/>
    <w:rsid w:val="00BF53BC"/>
    <w:rsid w:val="00C019C6"/>
    <w:rsid w:val="00C01C30"/>
    <w:rsid w:val="00C023EE"/>
    <w:rsid w:val="00C029C4"/>
    <w:rsid w:val="00C031CC"/>
    <w:rsid w:val="00C03359"/>
    <w:rsid w:val="00C03DE3"/>
    <w:rsid w:val="00C06262"/>
    <w:rsid w:val="00C10E25"/>
    <w:rsid w:val="00C118B8"/>
    <w:rsid w:val="00C11D60"/>
    <w:rsid w:val="00C12B49"/>
    <w:rsid w:val="00C12D89"/>
    <w:rsid w:val="00C139A6"/>
    <w:rsid w:val="00C14F8A"/>
    <w:rsid w:val="00C1729D"/>
    <w:rsid w:val="00C20C32"/>
    <w:rsid w:val="00C22CD5"/>
    <w:rsid w:val="00C2311E"/>
    <w:rsid w:val="00C24AA3"/>
    <w:rsid w:val="00C25100"/>
    <w:rsid w:val="00C25533"/>
    <w:rsid w:val="00C304BE"/>
    <w:rsid w:val="00C33011"/>
    <w:rsid w:val="00C34D83"/>
    <w:rsid w:val="00C405D6"/>
    <w:rsid w:val="00C459D5"/>
    <w:rsid w:val="00C542B2"/>
    <w:rsid w:val="00C56F3A"/>
    <w:rsid w:val="00C61076"/>
    <w:rsid w:val="00C6251D"/>
    <w:rsid w:val="00C63304"/>
    <w:rsid w:val="00C6332C"/>
    <w:rsid w:val="00C6647A"/>
    <w:rsid w:val="00C66C8D"/>
    <w:rsid w:val="00C71F61"/>
    <w:rsid w:val="00C73E6D"/>
    <w:rsid w:val="00C81871"/>
    <w:rsid w:val="00C83981"/>
    <w:rsid w:val="00C875A3"/>
    <w:rsid w:val="00C875A5"/>
    <w:rsid w:val="00C92165"/>
    <w:rsid w:val="00C93FCB"/>
    <w:rsid w:val="00C96093"/>
    <w:rsid w:val="00CA0F78"/>
    <w:rsid w:val="00CB032F"/>
    <w:rsid w:val="00CB51DE"/>
    <w:rsid w:val="00CB5D56"/>
    <w:rsid w:val="00CB637D"/>
    <w:rsid w:val="00CB6534"/>
    <w:rsid w:val="00CB6819"/>
    <w:rsid w:val="00CC0BED"/>
    <w:rsid w:val="00CC263B"/>
    <w:rsid w:val="00CC29E0"/>
    <w:rsid w:val="00CC4680"/>
    <w:rsid w:val="00CD6E75"/>
    <w:rsid w:val="00CD7BDD"/>
    <w:rsid w:val="00CE27B1"/>
    <w:rsid w:val="00CE2BAB"/>
    <w:rsid w:val="00CE7BD5"/>
    <w:rsid w:val="00CF17D9"/>
    <w:rsid w:val="00CF46A5"/>
    <w:rsid w:val="00CF56E8"/>
    <w:rsid w:val="00CF6130"/>
    <w:rsid w:val="00D00789"/>
    <w:rsid w:val="00D00F8C"/>
    <w:rsid w:val="00D0325F"/>
    <w:rsid w:val="00D04FD5"/>
    <w:rsid w:val="00D0548E"/>
    <w:rsid w:val="00D06459"/>
    <w:rsid w:val="00D06E60"/>
    <w:rsid w:val="00D10A88"/>
    <w:rsid w:val="00D1161A"/>
    <w:rsid w:val="00D21960"/>
    <w:rsid w:val="00D22D4B"/>
    <w:rsid w:val="00D24E77"/>
    <w:rsid w:val="00D24E9F"/>
    <w:rsid w:val="00D250BF"/>
    <w:rsid w:val="00D33CC4"/>
    <w:rsid w:val="00D41FC1"/>
    <w:rsid w:val="00D43363"/>
    <w:rsid w:val="00D44D4F"/>
    <w:rsid w:val="00D44F5D"/>
    <w:rsid w:val="00D52ED7"/>
    <w:rsid w:val="00D563E8"/>
    <w:rsid w:val="00D63D14"/>
    <w:rsid w:val="00D6597E"/>
    <w:rsid w:val="00D7099E"/>
    <w:rsid w:val="00D713A5"/>
    <w:rsid w:val="00D73765"/>
    <w:rsid w:val="00D76ED7"/>
    <w:rsid w:val="00D821F6"/>
    <w:rsid w:val="00D83382"/>
    <w:rsid w:val="00D84319"/>
    <w:rsid w:val="00D87A4C"/>
    <w:rsid w:val="00D9245F"/>
    <w:rsid w:val="00D92C6A"/>
    <w:rsid w:val="00D93091"/>
    <w:rsid w:val="00D93436"/>
    <w:rsid w:val="00D93FAF"/>
    <w:rsid w:val="00D94B19"/>
    <w:rsid w:val="00D95AAF"/>
    <w:rsid w:val="00D96F69"/>
    <w:rsid w:val="00DA5354"/>
    <w:rsid w:val="00DA63B6"/>
    <w:rsid w:val="00DB116E"/>
    <w:rsid w:val="00DB1719"/>
    <w:rsid w:val="00DB3D8C"/>
    <w:rsid w:val="00DB6823"/>
    <w:rsid w:val="00DC03AC"/>
    <w:rsid w:val="00DC0D0F"/>
    <w:rsid w:val="00DC11E5"/>
    <w:rsid w:val="00DC20DE"/>
    <w:rsid w:val="00DC3251"/>
    <w:rsid w:val="00DC38FF"/>
    <w:rsid w:val="00DC61A4"/>
    <w:rsid w:val="00DD170A"/>
    <w:rsid w:val="00DE1733"/>
    <w:rsid w:val="00DE48C5"/>
    <w:rsid w:val="00DE5F36"/>
    <w:rsid w:val="00DE64DE"/>
    <w:rsid w:val="00DE7566"/>
    <w:rsid w:val="00DF2B1F"/>
    <w:rsid w:val="00DF3180"/>
    <w:rsid w:val="00E00C8E"/>
    <w:rsid w:val="00E01759"/>
    <w:rsid w:val="00E07397"/>
    <w:rsid w:val="00E1042D"/>
    <w:rsid w:val="00E106EB"/>
    <w:rsid w:val="00E13BD1"/>
    <w:rsid w:val="00E2304C"/>
    <w:rsid w:val="00E2536B"/>
    <w:rsid w:val="00E25431"/>
    <w:rsid w:val="00E26C56"/>
    <w:rsid w:val="00E27E88"/>
    <w:rsid w:val="00E31603"/>
    <w:rsid w:val="00E3235E"/>
    <w:rsid w:val="00E33919"/>
    <w:rsid w:val="00E339FF"/>
    <w:rsid w:val="00E344E9"/>
    <w:rsid w:val="00E4297E"/>
    <w:rsid w:val="00E4321E"/>
    <w:rsid w:val="00E44ECF"/>
    <w:rsid w:val="00E450CB"/>
    <w:rsid w:val="00E45C59"/>
    <w:rsid w:val="00E45C86"/>
    <w:rsid w:val="00E552EE"/>
    <w:rsid w:val="00E64F18"/>
    <w:rsid w:val="00E67412"/>
    <w:rsid w:val="00E7203A"/>
    <w:rsid w:val="00E76C9B"/>
    <w:rsid w:val="00E7759D"/>
    <w:rsid w:val="00E80CB3"/>
    <w:rsid w:val="00E826B1"/>
    <w:rsid w:val="00E86B4D"/>
    <w:rsid w:val="00E90203"/>
    <w:rsid w:val="00E96637"/>
    <w:rsid w:val="00E97A6B"/>
    <w:rsid w:val="00EA0C07"/>
    <w:rsid w:val="00EA2B4C"/>
    <w:rsid w:val="00EA5E47"/>
    <w:rsid w:val="00EB0F2B"/>
    <w:rsid w:val="00EB247D"/>
    <w:rsid w:val="00EB7504"/>
    <w:rsid w:val="00EC03C5"/>
    <w:rsid w:val="00EC241F"/>
    <w:rsid w:val="00EC2C6B"/>
    <w:rsid w:val="00EC72C1"/>
    <w:rsid w:val="00EC73CD"/>
    <w:rsid w:val="00ED1394"/>
    <w:rsid w:val="00ED2E25"/>
    <w:rsid w:val="00ED31A7"/>
    <w:rsid w:val="00ED5BC6"/>
    <w:rsid w:val="00ED6FE8"/>
    <w:rsid w:val="00ED7E85"/>
    <w:rsid w:val="00EE02A9"/>
    <w:rsid w:val="00EE2190"/>
    <w:rsid w:val="00EE2497"/>
    <w:rsid w:val="00EE42A9"/>
    <w:rsid w:val="00EE5622"/>
    <w:rsid w:val="00EE7DC2"/>
    <w:rsid w:val="00EF123E"/>
    <w:rsid w:val="00EF1EED"/>
    <w:rsid w:val="00EF386E"/>
    <w:rsid w:val="00EF5BA0"/>
    <w:rsid w:val="00EF79BA"/>
    <w:rsid w:val="00F01111"/>
    <w:rsid w:val="00F02647"/>
    <w:rsid w:val="00F102F4"/>
    <w:rsid w:val="00F107CC"/>
    <w:rsid w:val="00F13139"/>
    <w:rsid w:val="00F13933"/>
    <w:rsid w:val="00F170E0"/>
    <w:rsid w:val="00F1772E"/>
    <w:rsid w:val="00F233D7"/>
    <w:rsid w:val="00F2750D"/>
    <w:rsid w:val="00F278D3"/>
    <w:rsid w:val="00F305EC"/>
    <w:rsid w:val="00F3322F"/>
    <w:rsid w:val="00F332BE"/>
    <w:rsid w:val="00F3428B"/>
    <w:rsid w:val="00F36248"/>
    <w:rsid w:val="00F3716B"/>
    <w:rsid w:val="00F37C5F"/>
    <w:rsid w:val="00F40C6A"/>
    <w:rsid w:val="00F420FA"/>
    <w:rsid w:val="00F47035"/>
    <w:rsid w:val="00F47C66"/>
    <w:rsid w:val="00F511EA"/>
    <w:rsid w:val="00F51FCC"/>
    <w:rsid w:val="00F52FA6"/>
    <w:rsid w:val="00F5555B"/>
    <w:rsid w:val="00F57024"/>
    <w:rsid w:val="00F6170E"/>
    <w:rsid w:val="00F625D9"/>
    <w:rsid w:val="00F6324E"/>
    <w:rsid w:val="00F63502"/>
    <w:rsid w:val="00F640D3"/>
    <w:rsid w:val="00F677DE"/>
    <w:rsid w:val="00F679BD"/>
    <w:rsid w:val="00F707B2"/>
    <w:rsid w:val="00F7711E"/>
    <w:rsid w:val="00F80036"/>
    <w:rsid w:val="00F814EC"/>
    <w:rsid w:val="00F817D1"/>
    <w:rsid w:val="00F84980"/>
    <w:rsid w:val="00F9118A"/>
    <w:rsid w:val="00F91904"/>
    <w:rsid w:val="00F92A6F"/>
    <w:rsid w:val="00F93A1E"/>
    <w:rsid w:val="00F962D2"/>
    <w:rsid w:val="00F974EE"/>
    <w:rsid w:val="00FA7306"/>
    <w:rsid w:val="00FB17AD"/>
    <w:rsid w:val="00FB1E0F"/>
    <w:rsid w:val="00FB7CD2"/>
    <w:rsid w:val="00FB7D36"/>
    <w:rsid w:val="00FC467E"/>
    <w:rsid w:val="00FC4952"/>
    <w:rsid w:val="00FC6137"/>
    <w:rsid w:val="00FC61F9"/>
    <w:rsid w:val="00FD25FB"/>
    <w:rsid w:val="00FD262D"/>
    <w:rsid w:val="00FD357C"/>
    <w:rsid w:val="00FD622C"/>
    <w:rsid w:val="00FE1B5F"/>
    <w:rsid w:val="00FE5469"/>
    <w:rsid w:val="00FE621A"/>
    <w:rsid w:val="00FE6842"/>
    <w:rsid w:val="00FF0E19"/>
    <w:rsid w:val="00FF4163"/>
    <w:rsid w:val="010207EA"/>
    <w:rsid w:val="01168BEA"/>
    <w:rsid w:val="027EEE72"/>
    <w:rsid w:val="029AF42B"/>
    <w:rsid w:val="03BE56FE"/>
    <w:rsid w:val="0449B833"/>
    <w:rsid w:val="04575A5F"/>
    <w:rsid w:val="0487D336"/>
    <w:rsid w:val="055C5E22"/>
    <w:rsid w:val="06889DEC"/>
    <w:rsid w:val="0760220F"/>
    <w:rsid w:val="0767967B"/>
    <w:rsid w:val="07C1C450"/>
    <w:rsid w:val="080ABF2C"/>
    <w:rsid w:val="08718C73"/>
    <w:rsid w:val="08F2CC3E"/>
    <w:rsid w:val="0910B5A6"/>
    <w:rsid w:val="0961EACF"/>
    <w:rsid w:val="09B9ED95"/>
    <w:rsid w:val="09C3ADEF"/>
    <w:rsid w:val="0A50F39C"/>
    <w:rsid w:val="0A657649"/>
    <w:rsid w:val="0AD2290C"/>
    <w:rsid w:val="0B021BE6"/>
    <w:rsid w:val="0BC83844"/>
    <w:rsid w:val="0C71DFB9"/>
    <w:rsid w:val="0D0746CD"/>
    <w:rsid w:val="0D0828BE"/>
    <w:rsid w:val="0D292AAA"/>
    <w:rsid w:val="0D2EFC67"/>
    <w:rsid w:val="0D495962"/>
    <w:rsid w:val="0E671ED1"/>
    <w:rsid w:val="0F5D209E"/>
    <w:rsid w:val="0F8A3EB7"/>
    <w:rsid w:val="1034C587"/>
    <w:rsid w:val="103F41C8"/>
    <w:rsid w:val="1176B5FB"/>
    <w:rsid w:val="11AD1177"/>
    <w:rsid w:val="11BD2DCE"/>
    <w:rsid w:val="12BFC738"/>
    <w:rsid w:val="13050E6F"/>
    <w:rsid w:val="13764597"/>
    <w:rsid w:val="13CC3887"/>
    <w:rsid w:val="13FC5AF6"/>
    <w:rsid w:val="146A850F"/>
    <w:rsid w:val="14ADD0D1"/>
    <w:rsid w:val="14E473FE"/>
    <w:rsid w:val="15129515"/>
    <w:rsid w:val="157BFA2A"/>
    <w:rsid w:val="167A11EF"/>
    <w:rsid w:val="172B79F6"/>
    <w:rsid w:val="179A4B02"/>
    <w:rsid w:val="17A1B0EA"/>
    <w:rsid w:val="1843B56D"/>
    <w:rsid w:val="18839F6B"/>
    <w:rsid w:val="199C5547"/>
    <w:rsid w:val="19B8E140"/>
    <w:rsid w:val="1A6DCDB8"/>
    <w:rsid w:val="1A7F0F39"/>
    <w:rsid w:val="1BFC4583"/>
    <w:rsid w:val="1CA17379"/>
    <w:rsid w:val="1DA9CB42"/>
    <w:rsid w:val="1DBCD719"/>
    <w:rsid w:val="1E4465E1"/>
    <w:rsid w:val="1E6E66EC"/>
    <w:rsid w:val="1EED0BFD"/>
    <w:rsid w:val="1F32FF0B"/>
    <w:rsid w:val="20ED21CD"/>
    <w:rsid w:val="22561ED3"/>
    <w:rsid w:val="235EDE2C"/>
    <w:rsid w:val="23A52017"/>
    <w:rsid w:val="23AE56C5"/>
    <w:rsid w:val="243791F8"/>
    <w:rsid w:val="24FAE6BB"/>
    <w:rsid w:val="2535DBC4"/>
    <w:rsid w:val="25D86336"/>
    <w:rsid w:val="262E8E61"/>
    <w:rsid w:val="2779EC64"/>
    <w:rsid w:val="28A68ADB"/>
    <w:rsid w:val="28C9D56A"/>
    <w:rsid w:val="28DB938E"/>
    <w:rsid w:val="2900530E"/>
    <w:rsid w:val="2A22C8FC"/>
    <w:rsid w:val="2A5AA48D"/>
    <w:rsid w:val="2BB85158"/>
    <w:rsid w:val="2DB8DBC1"/>
    <w:rsid w:val="2E5431ED"/>
    <w:rsid w:val="2EAB30CD"/>
    <w:rsid w:val="30A2F73B"/>
    <w:rsid w:val="30E6F64E"/>
    <w:rsid w:val="315F6CA5"/>
    <w:rsid w:val="31775298"/>
    <w:rsid w:val="31BFC09D"/>
    <w:rsid w:val="3262A407"/>
    <w:rsid w:val="32DD1C7B"/>
    <w:rsid w:val="33195C96"/>
    <w:rsid w:val="33E4ABB5"/>
    <w:rsid w:val="33FC6446"/>
    <w:rsid w:val="341D6B9A"/>
    <w:rsid w:val="36357D39"/>
    <w:rsid w:val="368916DC"/>
    <w:rsid w:val="36C30EDC"/>
    <w:rsid w:val="36CBA10C"/>
    <w:rsid w:val="37BA1C43"/>
    <w:rsid w:val="389C0A1F"/>
    <w:rsid w:val="3ACD22E8"/>
    <w:rsid w:val="3B14946A"/>
    <w:rsid w:val="3BC3A4E1"/>
    <w:rsid w:val="3BE05FD5"/>
    <w:rsid w:val="3D027344"/>
    <w:rsid w:val="3DE68D1E"/>
    <w:rsid w:val="3DFFDAE2"/>
    <w:rsid w:val="3E9094A3"/>
    <w:rsid w:val="3F7A0D2B"/>
    <w:rsid w:val="3F7B7E1E"/>
    <w:rsid w:val="3FD9DEE0"/>
    <w:rsid w:val="3FFA3F7E"/>
    <w:rsid w:val="409095B0"/>
    <w:rsid w:val="40C3379B"/>
    <w:rsid w:val="40DB63D9"/>
    <w:rsid w:val="412027F7"/>
    <w:rsid w:val="417D1853"/>
    <w:rsid w:val="41985D40"/>
    <w:rsid w:val="43428C37"/>
    <w:rsid w:val="440C1A4A"/>
    <w:rsid w:val="445DEFD7"/>
    <w:rsid w:val="456406D3"/>
    <w:rsid w:val="457DE603"/>
    <w:rsid w:val="45B78BD0"/>
    <w:rsid w:val="4665C05C"/>
    <w:rsid w:val="46E351EA"/>
    <w:rsid w:val="475F406E"/>
    <w:rsid w:val="47788CDC"/>
    <w:rsid w:val="47C9517E"/>
    <w:rsid w:val="488C9FAA"/>
    <w:rsid w:val="48D94B30"/>
    <w:rsid w:val="48F94D43"/>
    <w:rsid w:val="49DF1E62"/>
    <w:rsid w:val="4A1645FB"/>
    <w:rsid w:val="4A25EC4C"/>
    <w:rsid w:val="4A42148D"/>
    <w:rsid w:val="4A53DB51"/>
    <w:rsid w:val="4B6532E2"/>
    <w:rsid w:val="4BB0338B"/>
    <w:rsid w:val="4C3D97D1"/>
    <w:rsid w:val="4CE42EBB"/>
    <w:rsid w:val="4E49FF9F"/>
    <w:rsid w:val="4E707E6B"/>
    <w:rsid w:val="504FE957"/>
    <w:rsid w:val="50F18BB5"/>
    <w:rsid w:val="51CF472D"/>
    <w:rsid w:val="51D44195"/>
    <w:rsid w:val="52B268FB"/>
    <w:rsid w:val="52BCCA90"/>
    <w:rsid w:val="52D778F7"/>
    <w:rsid w:val="538A72AB"/>
    <w:rsid w:val="546297BB"/>
    <w:rsid w:val="5479822B"/>
    <w:rsid w:val="54B182AC"/>
    <w:rsid w:val="54C653F0"/>
    <w:rsid w:val="55ACF639"/>
    <w:rsid w:val="55BA7163"/>
    <w:rsid w:val="55C23C57"/>
    <w:rsid w:val="5920CC17"/>
    <w:rsid w:val="595CBBAA"/>
    <w:rsid w:val="5966BA68"/>
    <w:rsid w:val="5AE7F0BB"/>
    <w:rsid w:val="5BDE0884"/>
    <w:rsid w:val="5BF159A7"/>
    <w:rsid w:val="5CCAA83A"/>
    <w:rsid w:val="5CE13FE6"/>
    <w:rsid w:val="5D2DBEB9"/>
    <w:rsid w:val="5D4CB440"/>
    <w:rsid w:val="5DD534AF"/>
    <w:rsid w:val="5E66AA71"/>
    <w:rsid w:val="5EAC72C5"/>
    <w:rsid w:val="5F7D207B"/>
    <w:rsid w:val="60350355"/>
    <w:rsid w:val="607F2B78"/>
    <w:rsid w:val="63B60883"/>
    <w:rsid w:val="64154DA2"/>
    <w:rsid w:val="65142549"/>
    <w:rsid w:val="652DE7F5"/>
    <w:rsid w:val="65939D04"/>
    <w:rsid w:val="65A913DC"/>
    <w:rsid w:val="66177714"/>
    <w:rsid w:val="67133EFA"/>
    <w:rsid w:val="67FCB376"/>
    <w:rsid w:val="69A3E73D"/>
    <w:rsid w:val="6AA21839"/>
    <w:rsid w:val="6ADA6396"/>
    <w:rsid w:val="6B08848F"/>
    <w:rsid w:val="6B881C7B"/>
    <w:rsid w:val="6BBE77F8"/>
    <w:rsid w:val="6C6D75D2"/>
    <w:rsid w:val="6CCA662E"/>
    <w:rsid w:val="6CEEACDC"/>
    <w:rsid w:val="6D942A94"/>
    <w:rsid w:val="6DC54C5E"/>
    <w:rsid w:val="6E4F076B"/>
    <w:rsid w:val="6E8938FF"/>
    <w:rsid w:val="6F777C9A"/>
    <w:rsid w:val="6FAC39D1"/>
    <w:rsid w:val="702732B4"/>
    <w:rsid w:val="70FF6B53"/>
    <w:rsid w:val="721209E9"/>
    <w:rsid w:val="731E8717"/>
    <w:rsid w:val="7479590D"/>
    <w:rsid w:val="75CA751A"/>
    <w:rsid w:val="75F99152"/>
    <w:rsid w:val="7666CB38"/>
    <w:rsid w:val="768F362E"/>
    <w:rsid w:val="773371BD"/>
    <w:rsid w:val="77E0084F"/>
    <w:rsid w:val="77EB4EDA"/>
    <w:rsid w:val="784BF33E"/>
    <w:rsid w:val="78F39E8B"/>
    <w:rsid w:val="791AF488"/>
    <w:rsid w:val="796B80E9"/>
    <w:rsid w:val="79BD88A4"/>
    <w:rsid w:val="79CA9D1D"/>
    <w:rsid w:val="7BAB677E"/>
    <w:rsid w:val="7C930F06"/>
    <w:rsid w:val="7DD3B573"/>
    <w:rsid w:val="7DD6B9D3"/>
    <w:rsid w:val="7EB00D05"/>
    <w:rsid w:val="7FFE2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E998"/>
  <w15:docId w15:val="{C3D83F54-17E0-466B-8131-2F312464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pPr>
  </w:style>
  <w:style w:type="paragraph" w:styleId="ListParagraph">
    <w:name w:val="List Paragraph"/>
    <w:basedOn w:val="Normal"/>
    <w:uiPriority w:val="34"/>
    <w:qFormat/>
    <w:pPr>
      <w:numPr>
        <w:numId w:val="8"/>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pPr>
  </w:style>
  <w:style w:type="paragraph" w:customStyle="1" w:styleId="DfESOutNumbered">
    <w:name w:val="DfESOutNumbered"/>
    <w:basedOn w:val="Normal"/>
    <w:pPr>
      <w:widowControl w:val="0"/>
      <w:numPr>
        <w:numId w:val="9"/>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table" w:styleId="TableGrid">
    <w:name w:val="Table Grid"/>
    <w:basedOn w:val="TableNormal"/>
    <w:uiPriority w:val="59"/>
    <w:rsid w:val="00C71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F0DEF"/>
    <w:pPr>
      <w:autoSpaceDN/>
      <w:textAlignment w:val="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900A01"/>
    <w:pPr>
      <w:suppressAutoHyphens w:val="0"/>
      <w:autoSpaceDN/>
      <w:spacing w:before="100" w:beforeAutospacing="1" w:after="100" w:afterAutospacing="1" w:line="240" w:lineRule="auto"/>
      <w:textAlignment w:val="auto"/>
    </w:pPr>
    <w:rPr>
      <w:rFonts w:ascii="Times New Roman" w:hAnsi="Times New Roman"/>
      <w:color w:val="auto"/>
    </w:rPr>
  </w:style>
  <w:style w:type="table" w:customStyle="1" w:styleId="TableGrid0">
    <w:name w:val="TableGrid"/>
    <w:rsid w:val="00A945B6"/>
    <w:pPr>
      <w:autoSpaceDN/>
      <w:textAlignment w:val="auto"/>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paragraph">
    <w:name w:val="paragraph"/>
    <w:basedOn w:val="Normal"/>
    <w:rsid w:val="003000EE"/>
    <w:pPr>
      <w:suppressAutoHyphens w:val="0"/>
      <w:autoSpaceDN/>
      <w:spacing w:before="100" w:beforeAutospacing="1" w:after="100" w:afterAutospacing="1" w:line="240" w:lineRule="auto"/>
      <w:textAlignment w:val="auto"/>
    </w:pPr>
    <w:rPr>
      <w:rFonts w:ascii="Times New Roman" w:hAnsi="Times New Roman"/>
      <w:color w:val="auto"/>
    </w:rPr>
  </w:style>
  <w:style w:type="character" w:customStyle="1" w:styleId="normaltextrun">
    <w:name w:val="normaltextrun"/>
    <w:basedOn w:val="DefaultParagraphFont"/>
    <w:rsid w:val="003000EE"/>
  </w:style>
  <w:style w:type="paragraph" w:styleId="NormalWeb">
    <w:name w:val="Normal (Web)"/>
    <w:basedOn w:val="Normal"/>
    <w:uiPriority w:val="99"/>
    <w:semiHidden/>
    <w:unhideWhenUsed/>
    <w:rsid w:val="00796C37"/>
    <w:pPr>
      <w:suppressAutoHyphens w:val="0"/>
      <w:autoSpaceDN/>
      <w:spacing w:before="100" w:beforeAutospacing="1" w:after="100" w:afterAutospacing="1" w:line="240" w:lineRule="auto"/>
      <w:textAlignment w:val="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9995">
      <w:bodyDiv w:val="1"/>
      <w:marLeft w:val="0"/>
      <w:marRight w:val="0"/>
      <w:marTop w:val="0"/>
      <w:marBottom w:val="0"/>
      <w:divBdr>
        <w:top w:val="none" w:sz="0" w:space="0" w:color="auto"/>
        <w:left w:val="none" w:sz="0" w:space="0" w:color="auto"/>
        <w:bottom w:val="none" w:sz="0" w:space="0" w:color="auto"/>
        <w:right w:val="none" w:sz="0" w:space="0" w:color="auto"/>
      </w:divBdr>
    </w:div>
    <w:div w:id="422073234">
      <w:bodyDiv w:val="1"/>
      <w:marLeft w:val="0"/>
      <w:marRight w:val="0"/>
      <w:marTop w:val="0"/>
      <w:marBottom w:val="0"/>
      <w:divBdr>
        <w:top w:val="none" w:sz="0" w:space="0" w:color="auto"/>
        <w:left w:val="none" w:sz="0" w:space="0" w:color="auto"/>
        <w:bottom w:val="none" w:sz="0" w:space="0" w:color="auto"/>
        <w:right w:val="none" w:sz="0" w:space="0" w:color="auto"/>
      </w:divBdr>
    </w:div>
    <w:div w:id="2121602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32F4F3628B664E961B953DC9810729" ma:contentTypeVersion="8" ma:contentTypeDescription="Create a new document." ma:contentTypeScope="" ma:versionID="b8a0ece25af274c9a59e0ac3cc13a724">
  <xsd:schema xmlns:xsd="http://www.w3.org/2001/XMLSchema" xmlns:xs="http://www.w3.org/2001/XMLSchema" xmlns:p="http://schemas.microsoft.com/office/2006/metadata/properties" xmlns:ns2="54df3a54-12f4-4a0f-a8ad-ea37230e6f8c" xmlns:ns3="138b9fd4-26b9-4dbb-9e1d-6e5a0e773f38" targetNamespace="http://schemas.microsoft.com/office/2006/metadata/properties" ma:root="true" ma:fieldsID="b1dcc4842fbc30941b486c03eb21f810" ns2:_="" ns3:_="">
    <xsd:import namespace="54df3a54-12f4-4a0f-a8ad-ea37230e6f8c"/>
    <xsd:import namespace="138b9fd4-26b9-4dbb-9e1d-6e5a0e773f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f3a54-12f4-4a0f-a8ad-ea37230e6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8b9fd4-26b9-4dbb-9e1d-6e5a0e773f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38b9fd4-26b9-4dbb-9e1d-6e5a0e773f38">
      <UserInfo>
        <DisplayName>Sian Grindle</DisplayName>
        <AccountId>13</AccountId>
        <AccountType/>
      </UserInfo>
      <UserInfo>
        <DisplayName>Sally Jefferies</DisplayName>
        <AccountId>22</AccountId>
        <AccountType/>
      </UserInfo>
      <UserInfo>
        <DisplayName>Nikki Macbeth</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B471A-3E3B-4035-BF66-D362498C0983}">
  <ds:schemaRefs>
    <ds:schemaRef ds:uri="http://schemas.microsoft.com/sharepoint/v3/contenttype/forms"/>
  </ds:schemaRefs>
</ds:datastoreItem>
</file>

<file path=customXml/itemProps2.xml><?xml version="1.0" encoding="utf-8"?>
<ds:datastoreItem xmlns:ds="http://schemas.openxmlformats.org/officeDocument/2006/customXml" ds:itemID="{456C11CA-2525-4AD4-A20D-95E631456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f3a54-12f4-4a0f-a8ad-ea37230e6f8c"/>
    <ds:schemaRef ds:uri="138b9fd4-26b9-4dbb-9e1d-6e5a0e773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FF957-35D8-4C4C-9CB5-A27AD182C9BB}">
  <ds:schemaRefs>
    <ds:schemaRef ds:uri="http://schemas.microsoft.com/office/2006/metadata/properties"/>
    <ds:schemaRef ds:uri="http://schemas.microsoft.com/office/infopath/2007/PartnerControls"/>
    <ds:schemaRef ds:uri="138b9fd4-26b9-4dbb-9e1d-6e5a0e773f38"/>
  </ds:schemaRefs>
</ds:datastoreItem>
</file>

<file path=customXml/itemProps4.xml><?xml version="1.0" encoding="utf-8"?>
<ds:datastoreItem xmlns:ds="http://schemas.openxmlformats.org/officeDocument/2006/customXml" ds:itemID="{B519AE84-3C27-4667-B3EC-C257EFC9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2967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Annette Williams</cp:lastModifiedBy>
  <cp:revision>3</cp:revision>
  <cp:lastPrinted>2023-10-31T11:34:00Z</cp:lastPrinted>
  <dcterms:created xsi:type="dcterms:W3CDTF">2024-01-17T11:40:00Z</dcterms:created>
  <dcterms:modified xsi:type="dcterms:W3CDTF">2024-01-19T16:22:00Z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0x010100AC32F4F3628B664E961B953DC9810729</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